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C3ADCB" w14:textId="7A0B214E" w:rsidR="00E90E49" w:rsidRPr="00F06DCE" w:rsidRDefault="00E90E49" w:rsidP="00E35559">
      <w:pPr>
        <w:pStyle w:val="3GPPHeader"/>
        <w:spacing w:after="60"/>
        <w:rPr>
          <w:sz w:val="32"/>
          <w:szCs w:val="32"/>
        </w:rPr>
      </w:pPr>
      <w:r w:rsidRPr="00F06DCE">
        <w:t>3GPP TSG-RAN WG</w:t>
      </w:r>
      <w:r w:rsidR="00F20F5C" w:rsidRPr="00F06DCE">
        <w:t>2</w:t>
      </w:r>
      <w:r w:rsidRPr="00F06DCE">
        <w:t>#</w:t>
      </w:r>
      <w:r w:rsidR="008E0E34">
        <w:t>124</w:t>
      </w:r>
      <w:r w:rsidRPr="00F06DCE">
        <w:tab/>
      </w:r>
      <w:r w:rsidR="00060620" w:rsidRPr="00060620">
        <w:rPr>
          <w:sz w:val="32"/>
          <w:szCs w:val="32"/>
        </w:rPr>
        <w:t>R2-</w:t>
      </w:r>
      <w:r w:rsidR="005A1E31" w:rsidRPr="005A1E31">
        <w:rPr>
          <w:sz w:val="32"/>
          <w:szCs w:val="32"/>
        </w:rPr>
        <w:t>2312831</w:t>
      </w:r>
    </w:p>
    <w:p w14:paraId="0DEF01D1" w14:textId="0B82D585" w:rsidR="00E90E49" w:rsidRPr="00CE0424" w:rsidRDefault="008E0E34" w:rsidP="00311702">
      <w:pPr>
        <w:pStyle w:val="3GPPHeader"/>
      </w:pPr>
      <w:r>
        <w:t>Chicago</w:t>
      </w:r>
      <w:r w:rsidR="00A9330D" w:rsidRPr="001A5AB6">
        <w:t xml:space="preserve">, </w:t>
      </w:r>
      <w:r>
        <w:t>USA</w:t>
      </w:r>
      <w:r w:rsidR="00A9330D" w:rsidRPr="006F1FF2">
        <w:t xml:space="preserve">, </w:t>
      </w:r>
      <w:r>
        <w:t>13</w:t>
      </w:r>
      <w:r w:rsidR="00731059" w:rsidRPr="00731059">
        <w:rPr>
          <w:vertAlign w:val="superscript"/>
        </w:rPr>
        <w:t>th</w:t>
      </w:r>
      <w:r w:rsidR="00731059">
        <w:t xml:space="preserve"> – 1</w:t>
      </w:r>
      <w:r>
        <w:t>7</w:t>
      </w:r>
      <w:r w:rsidR="00731059" w:rsidRPr="00731059">
        <w:rPr>
          <w:vertAlign w:val="superscript"/>
        </w:rPr>
        <w:t>th</w:t>
      </w:r>
      <w:r w:rsidR="00731059">
        <w:t xml:space="preserve"> October 2023</w:t>
      </w:r>
    </w:p>
    <w:p w14:paraId="252563D4" w14:textId="77777777" w:rsidR="00E90E49" w:rsidRPr="00CE0424" w:rsidRDefault="00E90E49" w:rsidP="00357380">
      <w:pPr>
        <w:pStyle w:val="3GPPHeader"/>
      </w:pPr>
    </w:p>
    <w:p w14:paraId="267378A2" w14:textId="6B7CD4EC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9E249A" w:rsidRPr="00A53923">
        <w:rPr>
          <w:sz w:val="22"/>
          <w:szCs w:val="22"/>
        </w:rPr>
        <w:t>7</w:t>
      </w:r>
      <w:r w:rsidR="00A311A7" w:rsidRPr="00A53923">
        <w:rPr>
          <w:sz w:val="22"/>
          <w:szCs w:val="22"/>
        </w:rPr>
        <w:t>.</w:t>
      </w:r>
      <w:r w:rsidR="00FB5315" w:rsidRPr="00A53923">
        <w:rPr>
          <w:sz w:val="22"/>
          <w:szCs w:val="22"/>
        </w:rPr>
        <w:t>4</w:t>
      </w:r>
      <w:r w:rsidR="00A311A7" w:rsidRPr="00A53923">
        <w:rPr>
          <w:sz w:val="22"/>
          <w:szCs w:val="22"/>
        </w:rPr>
        <w:t>.</w:t>
      </w:r>
      <w:r w:rsidR="00FB5315" w:rsidRPr="00A53923">
        <w:rPr>
          <w:sz w:val="22"/>
          <w:szCs w:val="22"/>
        </w:rPr>
        <w:t>4</w:t>
      </w:r>
    </w:p>
    <w:p w14:paraId="36E7B6AB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2579376" w14:textId="0A7075C1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693333" w:rsidRPr="00693333">
        <w:rPr>
          <w:sz w:val="22"/>
          <w:szCs w:val="22"/>
        </w:rPr>
        <w:t xml:space="preserve">CHO with </w:t>
      </w:r>
      <w:r w:rsidR="000D5476">
        <w:rPr>
          <w:sz w:val="22"/>
          <w:szCs w:val="22"/>
        </w:rPr>
        <w:t>associated CPC</w:t>
      </w:r>
      <w:r w:rsidR="0083266F">
        <w:rPr>
          <w:sz w:val="22"/>
          <w:szCs w:val="22"/>
        </w:rPr>
        <w:t xml:space="preserve"> or </w:t>
      </w:r>
      <w:r w:rsidR="000D5476">
        <w:rPr>
          <w:sz w:val="22"/>
          <w:szCs w:val="22"/>
        </w:rPr>
        <w:t>CPA</w:t>
      </w:r>
    </w:p>
    <w:p w14:paraId="1DD4A9BC" w14:textId="059B4779" w:rsidR="00E90E49" w:rsidRPr="00CE0424" w:rsidRDefault="00E90E49" w:rsidP="00863817">
      <w:pPr>
        <w:pStyle w:val="3GPPHeader"/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B93BF6">
        <w:rPr>
          <w:sz w:val="22"/>
          <w:szCs w:val="22"/>
        </w:rPr>
        <w:t>Discussion, Decision</w:t>
      </w:r>
    </w:p>
    <w:p w14:paraId="028056FC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05DA515A" w14:textId="25E45903" w:rsidR="004A2B7E" w:rsidRPr="007F667B" w:rsidRDefault="00FD4266" w:rsidP="004A2B7E">
      <w:pPr>
        <w:pStyle w:val="BodyText"/>
        <w:rPr>
          <w:rStyle w:val="Emphasis"/>
          <w:i w:val="0"/>
          <w:iCs w:val="0"/>
        </w:rPr>
      </w:pPr>
      <w:r>
        <w:t xml:space="preserve">The </w:t>
      </w:r>
      <w:r w:rsidR="00C233B8">
        <w:t>r</w:t>
      </w:r>
      <w:r>
        <w:t xml:space="preserve">el-18 work on further NR mobility enhancements is described in the WID in </w:t>
      </w:r>
      <w:r>
        <w:fldChar w:fldCharType="begin"/>
      </w:r>
      <w:r>
        <w:instrText xml:space="preserve"> REF _Ref107489175 \r \h </w:instrText>
      </w:r>
      <w:r>
        <w:fldChar w:fldCharType="separate"/>
      </w:r>
      <w:r>
        <w:t>[1]</w:t>
      </w:r>
      <w:r>
        <w:fldChar w:fldCharType="end"/>
      </w:r>
      <w:r>
        <w:t xml:space="preserve">. </w:t>
      </w:r>
      <w:r w:rsidR="00A311A7">
        <w:t xml:space="preserve">The WID includes an objective </w:t>
      </w:r>
      <w:r w:rsidR="004A2B7E">
        <w:t>related to specifying CHO configuration including both a target MCG and target candidate SCGs for CPAC</w:t>
      </w:r>
      <w:r w:rsidR="00693333">
        <w:t xml:space="preserve"> (objective 4)</w:t>
      </w:r>
      <w:r w:rsidR="004A2B7E">
        <w:t>:</w:t>
      </w:r>
    </w:p>
    <w:p w14:paraId="236F8D23" w14:textId="77777777" w:rsidR="004A2B7E" w:rsidRDefault="004A2B7E" w:rsidP="00856833">
      <w:pPr>
        <w:numPr>
          <w:ilvl w:val="0"/>
          <w:numId w:val="14"/>
        </w:numPr>
        <w:spacing w:after="0"/>
        <w:jc w:val="both"/>
        <w:rPr>
          <w:bCs/>
          <w:lang w:val="en-US"/>
        </w:rPr>
      </w:pPr>
      <w:r w:rsidRPr="00F64376">
        <w:rPr>
          <w:rFonts w:eastAsia="PMingLiU"/>
          <w:bCs/>
          <w:lang w:val="en-US" w:eastAsia="en-GB"/>
        </w:rPr>
        <w:t>To specify CHO including target MCG and candidate SCGs for CPC/CPA in NR-DC [RAN3, RAN2]</w:t>
      </w:r>
    </w:p>
    <w:p w14:paraId="09864E56" w14:textId="77777777" w:rsidR="004A2B7E" w:rsidRPr="00F64376" w:rsidRDefault="004A2B7E" w:rsidP="00856833">
      <w:pPr>
        <w:numPr>
          <w:ilvl w:val="1"/>
          <w:numId w:val="14"/>
        </w:numPr>
        <w:spacing w:after="0"/>
        <w:jc w:val="both"/>
        <w:rPr>
          <w:rFonts w:eastAsia="PMingLiU"/>
          <w:bCs/>
          <w:lang w:val="en-US" w:eastAsia="en-GB"/>
        </w:rPr>
      </w:pPr>
      <w:r w:rsidRPr="00F64376">
        <w:rPr>
          <w:rFonts w:eastAsia="PMingLiU"/>
          <w:bCs/>
          <w:lang w:val="en-US" w:eastAsia="en-GB"/>
        </w:rPr>
        <w:t xml:space="preserve">CHO including target MCG and target SCG is used as the </w:t>
      </w:r>
      <w:proofErr w:type="gramStart"/>
      <w:r w:rsidRPr="00F64376">
        <w:rPr>
          <w:rFonts w:eastAsia="PMingLiU"/>
          <w:bCs/>
          <w:lang w:val="en-US" w:eastAsia="en-GB"/>
        </w:rPr>
        <w:t>baseline</w:t>
      </w:r>
      <w:proofErr w:type="gramEnd"/>
    </w:p>
    <w:p w14:paraId="59DCC765" w14:textId="77777777" w:rsidR="004A2B7E" w:rsidRDefault="004A2B7E" w:rsidP="00F64376">
      <w:pPr>
        <w:pStyle w:val="BodyText"/>
      </w:pPr>
    </w:p>
    <w:p w14:paraId="4BB0ADAB" w14:textId="2A9A1F24" w:rsidR="00F64376" w:rsidRDefault="00F64376" w:rsidP="00CE0424">
      <w:pPr>
        <w:pStyle w:val="BodyText"/>
      </w:pPr>
      <w:r>
        <w:t xml:space="preserve">In this contribution </w:t>
      </w:r>
      <w:r w:rsidR="006C4B89">
        <w:t>the</w:t>
      </w:r>
      <w:r>
        <w:t xml:space="preserve"> </w:t>
      </w:r>
      <w:r w:rsidR="00A9085B">
        <w:t xml:space="preserve">remaining </w:t>
      </w:r>
      <w:r>
        <w:t xml:space="preserve">open issues </w:t>
      </w:r>
      <w:r w:rsidR="00A9085B">
        <w:t>for th</w:t>
      </w:r>
      <w:r w:rsidR="006C4B89">
        <w:t>is</w:t>
      </w:r>
      <w:r w:rsidR="00A9085B">
        <w:t xml:space="preserve"> </w:t>
      </w:r>
      <w:r>
        <w:t xml:space="preserve">objective </w:t>
      </w:r>
      <w:r w:rsidR="009F5495">
        <w:t>are discussed</w:t>
      </w:r>
      <w:r>
        <w:t>.</w:t>
      </w:r>
    </w:p>
    <w:p w14:paraId="59E13DC4" w14:textId="7EEFE1CD" w:rsidR="004000E8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6066B6CA" w14:textId="32761E31" w:rsidR="00423567" w:rsidRDefault="00423567" w:rsidP="00F54900">
      <w:pPr>
        <w:pStyle w:val="Heading2"/>
      </w:pPr>
      <w:bookmarkStart w:id="1" w:name="_Hlk131700862"/>
      <w:bookmarkStart w:id="2" w:name="_Hlk131700848"/>
      <w:r>
        <w:t>2.1</w:t>
      </w:r>
      <w:r>
        <w:tab/>
        <w:t xml:space="preserve">Configuration of execution conditions </w:t>
      </w:r>
    </w:p>
    <w:p w14:paraId="14FE8BF7" w14:textId="2BB57A59" w:rsidR="00AD0D5E" w:rsidRDefault="000030C7" w:rsidP="0073105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At </w:t>
      </w:r>
      <w:r w:rsidR="00423567">
        <w:rPr>
          <w:rFonts w:ascii="Arial" w:hAnsi="Arial" w:cs="Arial"/>
        </w:rPr>
        <w:t>RAN2#12</w:t>
      </w:r>
      <w:r w:rsidR="00496D8B">
        <w:rPr>
          <w:rFonts w:ascii="Arial" w:hAnsi="Arial" w:cs="Arial"/>
        </w:rPr>
        <w:t>2</w:t>
      </w:r>
      <w:r w:rsidR="00423567">
        <w:rPr>
          <w:rFonts w:ascii="Arial" w:hAnsi="Arial" w:cs="Arial"/>
        </w:rPr>
        <w:t xml:space="preserve">, RAN2 agreed </w:t>
      </w:r>
      <w:r w:rsidR="00086AC8">
        <w:rPr>
          <w:rFonts w:ascii="Arial" w:hAnsi="Arial" w:cs="Arial"/>
        </w:rPr>
        <w:t xml:space="preserve">that the candidate </w:t>
      </w:r>
      <w:r w:rsidR="00E328AD">
        <w:rPr>
          <w:rFonts w:ascii="Arial" w:hAnsi="Arial" w:cs="Arial"/>
        </w:rPr>
        <w:t xml:space="preserve">target </w:t>
      </w:r>
      <w:r w:rsidR="00086AC8">
        <w:rPr>
          <w:rFonts w:ascii="Arial" w:hAnsi="Arial" w:cs="Arial"/>
        </w:rPr>
        <w:t xml:space="preserve">MN informs the source MN about the prepared candidate </w:t>
      </w:r>
      <w:proofErr w:type="spellStart"/>
      <w:r w:rsidR="00086AC8">
        <w:rPr>
          <w:rFonts w:ascii="Arial" w:hAnsi="Arial" w:cs="Arial"/>
        </w:rPr>
        <w:t>PSCells</w:t>
      </w:r>
      <w:proofErr w:type="spellEnd"/>
      <w:r w:rsidR="00086AC8">
        <w:rPr>
          <w:rFonts w:ascii="Arial" w:hAnsi="Arial" w:cs="Arial"/>
        </w:rPr>
        <w:t xml:space="preserve"> </w:t>
      </w:r>
      <w:r w:rsidR="00BA255D">
        <w:rPr>
          <w:rFonts w:ascii="Arial" w:hAnsi="Arial" w:cs="Arial"/>
        </w:rPr>
        <w:t xml:space="preserve">and parameters of the associated execution conditions. </w:t>
      </w:r>
      <w:r w:rsidR="005107D5">
        <w:rPr>
          <w:rFonts w:ascii="Arial" w:hAnsi="Arial" w:cs="Arial"/>
        </w:rPr>
        <w:t xml:space="preserve">The </w:t>
      </w:r>
      <w:r w:rsidR="003E4A69">
        <w:rPr>
          <w:rFonts w:ascii="Arial" w:hAnsi="Arial" w:cs="Arial"/>
        </w:rPr>
        <w:t xml:space="preserve">source </w:t>
      </w:r>
      <w:r w:rsidR="008417B9">
        <w:rPr>
          <w:rFonts w:ascii="Arial" w:hAnsi="Arial" w:cs="Arial"/>
        </w:rPr>
        <w:t xml:space="preserve">MN will take the </w:t>
      </w:r>
      <w:r w:rsidR="00AD0D5E">
        <w:rPr>
          <w:rFonts w:ascii="Arial" w:hAnsi="Arial" w:cs="Arial"/>
        </w:rPr>
        <w:t xml:space="preserve">received input into account and </w:t>
      </w:r>
      <w:r w:rsidR="006F131C">
        <w:rPr>
          <w:rFonts w:ascii="Arial" w:hAnsi="Arial" w:cs="Arial"/>
        </w:rPr>
        <w:t xml:space="preserve">prepare </w:t>
      </w:r>
      <w:r w:rsidR="00E00434">
        <w:rPr>
          <w:rFonts w:ascii="Arial" w:hAnsi="Arial" w:cs="Arial"/>
        </w:rPr>
        <w:t xml:space="preserve">the execution conditions </w:t>
      </w:r>
      <w:r w:rsidR="006E2ED5">
        <w:rPr>
          <w:rFonts w:ascii="Arial" w:hAnsi="Arial" w:cs="Arial"/>
        </w:rPr>
        <w:t>for the UE</w:t>
      </w:r>
      <w:r w:rsidR="00E328AD">
        <w:rPr>
          <w:rFonts w:ascii="Arial" w:hAnsi="Arial" w:cs="Arial"/>
        </w:rPr>
        <w:t xml:space="preserve"> (referring to the source MN </w:t>
      </w:r>
      <w:proofErr w:type="spellStart"/>
      <w:r w:rsidR="00E328AD" w:rsidRPr="003E4A69">
        <w:rPr>
          <w:rFonts w:ascii="Arial" w:hAnsi="Arial" w:cs="Arial"/>
          <w:i/>
          <w:iCs/>
        </w:rPr>
        <w:t>measConfig</w:t>
      </w:r>
      <w:proofErr w:type="spellEnd"/>
      <w:r w:rsidR="00E328AD">
        <w:rPr>
          <w:rFonts w:ascii="Arial" w:hAnsi="Arial" w:cs="Arial"/>
        </w:rPr>
        <w:t xml:space="preserve">) both for the candidate </w:t>
      </w:r>
      <w:proofErr w:type="spellStart"/>
      <w:r w:rsidR="00E328AD">
        <w:rPr>
          <w:rFonts w:ascii="Arial" w:hAnsi="Arial" w:cs="Arial"/>
        </w:rPr>
        <w:t>PCell</w:t>
      </w:r>
      <w:proofErr w:type="spellEnd"/>
      <w:r w:rsidR="00E328AD">
        <w:rPr>
          <w:rFonts w:ascii="Arial" w:hAnsi="Arial" w:cs="Arial"/>
        </w:rPr>
        <w:t xml:space="preserve"> (based on </w:t>
      </w:r>
      <w:proofErr w:type="gramStart"/>
      <w:r w:rsidR="00E328AD">
        <w:rPr>
          <w:rFonts w:ascii="Arial" w:hAnsi="Arial" w:cs="Arial"/>
        </w:rPr>
        <w:t>e.g.</w:t>
      </w:r>
      <w:proofErr w:type="gramEnd"/>
      <w:r w:rsidR="00E328AD">
        <w:rPr>
          <w:rFonts w:ascii="Arial" w:hAnsi="Arial" w:cs="Arial"/>
        </w:rPr>
        <w:t xml:space="preserve"> measurements from the UE) and for the candidate </w:t>
      </w:r>
      <w:proofErr w:type="spellStart"/>
      <w:r w:rsidR="00E328AD">
        <w:rPr>
          <w:rFonts w:ascii="Arial" w:hAnsi="Arial" w:cs="Arial"/>
        </w:rPr>
        <w:t>PSCell</w:t>
      </w:r>
      <w:proofErr w:type="spellEnd"/>
      <w:r w:rsidR="00E328AD">
        <w:rPr>
          <w:rFonts w:ascii="Arial" w:hAnsi="Arial" w:cs="Arial"/>
        </w:rPr>
        <w:t xml:space="preserve"> (based on input from the candidate target MN)</w:t>
      </w:r>
      <w:r w:rsidR="006E2ED5">
        <w:rPr>
          <w:rFonts w:ascii="Arial" w:hAnsi="Arial" w:cs="Arial"/>
        </w:rPr>
        <w:t>.</w:t>
      </w:r>
    </w:p>
    <w:p w14:paraId="5192DFB4" w14:textId="2D8CBEEA" w:rsidR="000030C7" w:rsidRDefault="000030C7" w:rsidP="0073105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At </w:t>
      </w:r>
      <w:r w:rsidRPr="000030C7">
        <w:rPr>
          <w:rFonts w:ascii="Arial" w:hAnsi="Arial" w:cs="Arial"/>
        </w:rPr>
        <w:t>RAN2#123bis</w:t>
      </w:r>
      <w:r>
        <w:rPr>
          <w:rFonts w:ascii="Arial" w:hAnsi="Arial" w:cs="Arial"/>
        </w:rPr>
        <w:t xml:space="preserve"> it was further agreed that at least the following parameters </w:t>
      </w:r>
      <w:r w:rsidR="00BB7FA8">
        <w:rPr>
          <w:rFonts w:ascii="Arial" w:hAnsi="Arial" w:cs="Arial"/>
        </w:rPr>
        <w:t xml:space="preserve">should be possible to be </w:t>
      </w:r>
      <w:r w:rsidRPr="000030C7">
        <w:rPr>
          <w:rFonts w:ascii="Arial" w:hAnsi="Arial" w:cs="Arial"/>
        </w:rPr>
        <w:t>provided by the candidate MN to the source MN</w:t>
      </w:r>
      <w:r>
        <w:rPr>
          <w:rFonts w:ascii="Arial" w:hAnsi="Arial" w:cs="Arial"/>
        </w:rPr>
        <w:t>:</w:t>
      </w:r>
    </w:p>
    <w:p w14:paraId="6FB4807D" w14:textId="77777777" w:rsidR="000030C7" w:rsidRPr="000030C7" w:rsidRDefault="000030C7" w:rsidP="000030C7">
      <w:pPr>
        <w:jc w:val="both"/>
        <w:rPr>
          <w:rFonts w:ascii="Arial" w:hAnsi="Arial" w:cs="Arial"/>
        </w:rPr>
      </w:pPr>
      <w:r w:rsidRPr="000030C7">
        <w:rPr>
          <w:rFonts w:ascii="Arial" w:hAnsi="Arial" w:cs="Arial"/>
        </w:rPr>
        <w:t>-</w:t>
      </w:r>
      <w:r w:rsidRPr="000030C7">
        <w:rPr>
          <w:rFonts w:ascii="Arial" w:hAnsi="Arial" w:cs="Arial"/>
        </w:rPr>
        <w:tab/>
        <w:t>a4-Threshold</w:t>
      </w:r>
    </w:p>
    <w:p w14:paraId="7AB233E4" w14:textId="77777777" w:rsidR="000030C7" w:rsidRPr="000030C7" w:rsidRDefault="000030C7" w:rsidP="000030C7">
      <w:pPr>
        <w:jc w:val="both"/>
        <w:rPr>
          <w:rFonts w:ascii="Arial" w:hAnsi="Arial" w:cs="Arial"/>
        </w:rPr>
      </w:pPr>
      <w:r w:rsidRPr="000030C7">
        <w:rPr>
          <w:rFonts w:ascii="Arial" w:hAnsi="Arial" w:cs="Arial"/>
        </w:rPr>
        <w:t>-</w:t>
      </w:r>
      <w:r w:rsidRPr="000030C7">
        <w:rPr>
          <w:rFonts w:ascii="Arial" w:hAnsi="Arial" w:cs="Arial"/>
        </w:rPr>
        <w:tab/>
        <w:t>hysteresis (optional)</w:t>
      </w:r>
    </w:p>
    <w:p w14:paraId="217DB508" w14:textId="77777777" w:rsidR="000030C7" w:rsidRPr="000030C7" w:rsidRDefault="000030C7" w:rsidP="000030C7">
      <w:pPr>
        <w:jc w:val="both"/>
        <w:rPr>
          <w:rFonts w:ascii="Arial" w:hAnsi="Arial" w:cs="Arial"/>
        </w:rPr>
      </w:pPr>
      <w:r w:rsidRPr="000030C7">
        <w:rPr>
          <w:rFonts w:ascii="Arial" w:hAnsi="Arial" w:cs="Arial"/>
        </w:rPr>
        <w:t>-</w:t>
      </w:r>
      <w:r w:rsidRPr="000030C7">
        <w:rPr>
          <w:rFonts w:ascii="Arial" w:hAnsi="Arial" w:cs="Arial"/>
        </w:rPr>
        <w:tab/>
      </w:r>
      <w:proofErr w:type="spellStart"/>
      <w:r w:rsidRPr="000030C7">
        <w:rPr>
          <w:rFonts w:ascii="Arial" w:hAnsi="Arial" w:cs="Arial"/>
        </w:rPr>
        <w:t>timeToTrigger</w:t>
      </w:r>
      <w:proofErr w:type="spellEnd"/>
      <w:r w:rsidRPr="000030C7">
        <w:rPr>
          <w:rFonts w:ascii="Arial" w:hAnsi="Arial" w:cs="Arial"/>
        </w:rPr>
        <w:t xml:space="preserve"> (optional)</w:t>
      </w:r>
    </w:p>
    <w:p w14:paraId="57798A69" w14:textId="6E96A97A" w:rsidR="000030C7" w:rsidRDefault="000030C7" w:rsidP="000030C7">
      <w:pPr>
        <w:jc w:val="both"/>
        <w:rPr>
          <w:rFonts w:ascii="Arial" w:hAnsi="Arial" w:cs="Arial"/>
        </w:rPr>
      </w:pPr>
      <w:r w:rsidRPr="000030C7">
        <w:rPr>
          <w:rFonts w:ascii="Arial" w:hAnsi="Arial" w:cs="Arial"/>
        </w:rPr>
        <w:t>-</w:t>
      </w:r>
      <w:r w:rsidRPr="000030C7">
        <w:rPr>
          <w:rFonts w:ascii="Arial" w:hAnsi="Arial" w:cs="Arial"/>
        </w:rPr>
        <w:tab/>
      </w:r>
      <w:proofErr w:type="spellStart"/>
      <w:r w:rsidRPr="000030C7">
        <w:rPr>
          <w:rFonts w:ascii="Arial" w:hAnsi="Arial" w:cs="Arial"/>
        </w:rPr>
        <w:t>rsType</w:t>
      </w:r>
      <w:proofErr w:type="spellEnd"/>
      <w:r w:rsidRPr="000030C7">
        <w:rPr>
          <w:rFonts w:ascii="Arial" w:hAnsi="Arial" w:cs="Arial"/>
        </w:rPr>
        <w:t xml:space="preserve"> (optional)</w:t>
      </w:r>
    </w:p>
    <w:p w14:paraId="09126CAB" w14:textId="6B45EAA8" w:rsidR="000030C7" w:rsidRDefault="000030C7" w:rsidP="0073105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It was left FFS whether</w:t>
      </w:r>
      <w:r w:rsidRPr="000030C7">
        <w:rPr>
          <w:rFonts w:ascii="Arial" w:hAnsi="Arial" w:cs="Arial"/>
        </w:rPr>
        <w:t xml:space="preserve"> more parameters </w:t>
      </w:r>
      <w:proofErr w:type="gramStart"/>
      <w:r w:rsidRPr="000030C7">
        <w:rPr>
          <w:rFonts w:ascii="Arial" w:hAnsi="Arial" w:cs="Arial"/>
        </w:rPr>
        <w:t>need</w:t>
      </w:r>
      <w:r w:rsidR="009505F2">
        <w:rPr>
          <w:rFonts w:ascii="Arial" w:hAnsi="Arial" w:cs="Arial"/>
        </w:rPr>
        <w:t>s</w:t>
      </w:r>
      <w:proofErr w:type="gramEnd"/>
      <w:r>
        <w:rPr>
          <w:rFonts w:ascii="Arial" w:hAnsi="Arial" w:cs="Arial"/>
        </w:rPr>
        <w:t xml:space="preserve"> to be provided by the target MN and whether </w:t>
      </w:r>
      <w:r w:rsidRPr="000030C7">
        <w:rPr>
          <w:rFonts w:ascii="Arial" w:hAnsi="Arial" w:cs="Arial"/>
        </w:rPr>
        <w:t xml:space="preserve">the parameters are </w:t>
      </w:r>
      <w:r>
        <w:rPr>
          <w:rFonts w:ascii="Arial" w:hAnsi="Arial" w:cs="Arial"/>
        </w:rPr>
        <w:t xml:space="preserve">provided </w:t>
      </w:r>
      <w:r w:rsidRPr="000030C7">
        <w:rPr>
          <w:rFonts w:ascii="Arial" w:hAnsi="Arial" w:cs="Arial"/>
        </w:rPr>
        <w:t xml:space="preserve">in inter-node message </w:t>
      </w:r>
      <w:r>
        <w:rPr>
          <w:rFonts w:ascii="Arial" w:hAnsi="Arial" w:cs="Arial"/>
        </w:rPr>
        <w:t xml:space="preserve">(i.e. RRC) </w:t>
      </w:r>
      <w:r w:rsidRPr="000030C7">
        <w:rPr>
          <w:rFonts w:ascii="Arial" w:hAnsi="Arial" w:cs="Arial"/>
        </w:rPr>
        <w:t xml:space="preserve">or </w:t>
      </w:r>
      <w:r>
        <w:rPr>
          <w:rFonts w:ascii="Arial" w:hAnsi="Arial" w:cs="Arial"/>
        </w:rPr>
        <w:t xml:space="preserve">in an </w:t>
      </w:r>
      <w:proofErr w:type="spellStart"/>
      <w:r w:rsidRPr="000030C7">
        <w:rPr>
          <w:rFonts w:ascii="Arial" w:hAnsi="Arial" w:cs="Arial"/>
        </w:rPr>
        <w:t>Xn</w:t>
      </w:r>
      <w:proofErr w:type="spellEnd"/>
      <w:r w:rsidRPr="000030C7">
        <w:rPr>
          <w:rFonts w:ascii="Arial" w:hAnsi="Arial" w:cs="Arial"/>
        </w:rPr>
        <w:t xml:space="preserve"> message</w:t>
      </w:r>
      <w:r>
        <w:rPr>
          <w:rFonts w:ascii="Arial" w:hAnsi="Arial" w:cs="Arial"/>
        </w:rPr>
        <w:t>.</w:t>
      </w:r>
    </w:p>
    <w:p w14:paraId="663B4EB1" w14:textId="45119E07" w:rsidR="00C36FCA" w:rsidRPr="00FA42EF" w:rsidRDefault="00C36FCA" w:rsidP="0073105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The parameters that were agreed at RAN2#123bis correspond to the </w:t>
      </w:r>
      <w:r w:rsidR="00103E5B">
        <w:rPr>
          <w:rFonts w:ascii="Arial" w:hAnsi="Arial" w:cs="Arial"/>
        </w:rPr>
        <w:t xml:space="preserve">reporting configuration </w:t>
      </w:r>
      <w:r>
        <w:rPr>
          <w:rFonts w:ascii="Arial" w:hAnsi="Arial" w:cs="Arial"/>
        </w:rPr>
        <w:t>for cond</w:t>
      </w:r>
      <w:r w:rsidR="00103E5B">
        <w:rPr>
          <w:rFonts w:ascii="Arial" w:hAnsi="Arial" w:cs="Arial"/>
        </w:rPr>
        <w:t>itional e</w:t>
      </w:r>
      <w:r>
        <w:rPr>
          <w:rFonts w:ascii="Arial" w:hAnsi="Arial" w:cs="Arial"/>
        </w:rPr>
        <w:t>vent</w:t>
      </w:r>
      <w:r w:rsidR="00103E5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A4</w:t>
      </w:r>
      <w:r w:rsidR="00103E5B">
        <w:rPr>
          <w:rFonts w:ascii="Arial" w:hAnsi="Arial" w:cs="Arial"/>
        </w:rPr>
        <w:t xml:space="preserve"> and that </w:t>
      </w:r>
      <w:r>
        <w:rPr>
          <w:rFonts w:ascii="Arial" w:hAnsi="Arial" w:cs="Arial"/>
        </w:rPr>
        <w:t xml:space="preserve">the source MN thus use to </w:t>
      </w:r>
      <w:r w:rsidR="00103E5B">
        <w:rPr>
          <w:rFonts w:ascii="Arial" w:hAnsi="Arial" w:cs="Arial"/>
        </w:rPr>
        <w:t xml:space="preserve">provide the corresponding </w:t>
      </w:r>
      <w:proofErr w:type="spellStart"/>
      <w:r w:rsidR="00103E5B" w:rsidRPr="00103E5B">
        <w:rPr>
          <w:rFonts w:ascii="Arial" w:hAnsi="Arial" w:cs="Arial"/>
          <w:i/>
          <w:iCs/>
        </w:rPr>
        <w:t>reportConfigNR</w:t>
      </w:r>
      <w:proofErr w:type="spellEnd"/>
      <w:r w:rsidR="00103E5B">
        <w:rPr>
          <w:rFonts w:ascii="Arial" w:hAnsi="Arial" w:cs="Arial"/>
        </w:rPr>
        <w:t xml:space="preserve"> to the UE. It is however not clear what is meant with that </w:t>
      </w:r>
      <w:r w:rsidR="00103E5B" w:rsidRPr="008816EE">
        <w:rPr>
          <w:rFonts w:ascii="Arial" w:hAnsi="Arial" w:cs="Arial"/>
          <w:i/>
          <w:iCs/>
        </w:rPr>
        <w:t>hysteresis</w:t>
      </w:r>
      <w:r w:rsidR="00103E5B">
        <w:rPr>
          <w:rFonts w:ascii="Arial" w:hAnsi="Arial" w:cs="Arial"/>
        </w:rPr>
        <w:t xml:space="preserve">, </w:t>
      </w:r>
      <w:proofErr w:type="spellStart"/>
      <w:r w:rsidR="00103E5B" w:rsidRPr="008816EE">
        <w:rPr>
          <w:rFonts w:ascii="Arial" w:hAnsi="Arial" w:cs="Arial"/>
          <w:i/>
          <w:iCs/>
        </w:rPr>
        <w:t>timeToTrigger</w:t>
      </w:r>
      <w:proofErr w:type="spellEnd"/>
      <w:r w:rsidR="00103E5B">
        <w:rPr>
          <w:rFonts w:ascii="Arial" w:hAnsi="Arial" w:cs="Arial"/>
        </w:rPr>
        <w:t xml:space="preserve"> and </w:t>
      </w:r>
      <w:proofErr w:type="spellStart"/>
      <w:r w:rsidR="00103E5B" w:rsidRPr="008816EE">
        <w:rPr>
          <w:rFonts w:ascii="Arial" w:hAnsi="Arial" w:cs="Arial"/>
          <w:i/>
          <w:iCs/>
        </w:rPr>
        <w:t>rsType</w:t>
      </w:r>
      <w:proofErr w:type="spellEnd"/>
      <w:r w:rsidR="00103E5B">
        <w:rPr>
          <w:rFonts w:ascii="Arial" w:hAnsi="Arial" w:cs="Arial"/>
        </w:rPr>
        <w:t xml:space="preserve"> are optional since </w:t>
      </w:r>
      <w:r w:rsidR="0070098D">
        <w:rPr>
          <w:rFonts w:ascii="Arial" w:hAnsi="Arial" w:cs="Arial"/>
        </w:rPr>
        <w:t xml:space="preserve">the source MN needs to </w:t>
      </w:r>
      <w:r w:rsidR="00103E5B">
        <w:rPr>
          <w:rFonts w:ascii="Arial" w:hAnsi="Arial" w:cs="Arial"/>
        </w:rPr>
        <w:t xml:space="preserve">include </w:t>
      </w:r>
      <w:r w:rsidR="0070098D">
        <w:rPr>
          <w:rFonts w:ascii="Arial" w:hAnsi="Arial" w:cs="Arial"/>
        </w:rPr>
        <w:t xml:space="preserve">them </w:t>
      </w:r>
      <w:r w:rsidR="00103E5B">
        <w:rPr>
          <w:rFonts w:ascii="Arial" w:hAnsi="Arial" w:cs="Arial"/>
        </w:rPr>
        <w:t>in the configuration to the UE.</w:t>
      </w:r>
      <w:r w:rsidR="00057F00">
        <w:rPr>
          <w:rFonts w:ascii="Arial" w:hAnsi="Arial" w:cs="Arial"/>
        </w:rPr>
        <w:t xml:space="preserve"> </w:t>
      </w:r>
      <w:r w:rsidR="00FD44BA">
        <w:rPr>
          <w:rFonts w:ascii="Arial" w:hAnsi="Arial" w:cs="Arial"/>
        </w:rPr>
        <w:t xml:space="preserve">How would the source MN then set the corresponding parameters towards the UE? Since the agreed parameters correspond to all that are included in </w:t>
      </w:r>
      <w:proofErr w:type="spellStart"/>
      <w:r w:rsidR="00FD44BA" w:rsidRPr="00FD44BA">
        <w:rPr>
          <w:rFonts w:ascii="Arial" w:hAnsi="Arial" w:cs="Arial"/>
          <w:i/>
          <w:iCs/>
        </w:rPr>
        <w:t>reportConfigNR</w:t>
      </w:r>
      <w:proofErr w:type="spellEnd"/>
      <w:r w:rsidR="00FD44BA">
        <w:rPr>
          <w:rFonts w:ascii="Arial" w:hAnsi="Arial" w:cs="Arial"/>
        </w:rPr>
        <w:t xml:space="preserve"> for a conditional A4 event, the simplest solution </w:t>
      </w:r>
      <w:proofErr w:type="gramStart"/>
      <w:r w:rsidR="00FA42EF">
        <w:rPr>
          <w:rFonts w:ascii="Arial" w:hAnsi="Arial" w:cs="Arial"/>
        </w:rPr>
        <w:t>and also</w:t>
      </w:r>
      <w:proofErr w:type="gramEnd"/>
      <w:r w:rsidR="00FA42EF">
        <w:rPr>
          <w:rFonts w:ascii="Arial" w:hAnsi="Arial" w:cs="Arial"/>
        </w:rPr>
        <w:t xml:space="preserve"> most future proof </w:t>
      </w:r>
      <w:r w:rsidR="00FD44BA">
        <w:rPr>
          <w:rFonts w:ascii="Arial" w:hAnsi="Arial" w:cs="Arial"/>
        </w:rPr>
        <w:t xml:space="preserve">is to </w:t>
      </w:r>
      <w:r w:rsidR="00FA42EF">
        <w:rPr>
          <w:rFonts w:ascii="Arial" w:hAnsi="Arial" w:cs="Arial"/>
        </w:rPr>
        <w:t xml:space="preserve">let the target MN provide an instance of </w:t>
      </w:r>
      <w:proofErr w:type="spellStart"/>
      <w:r w:rsidR="00FD44BA" w:rsidRPr="00FA42EF">
        <w:rPr>
          <w:rFonts w:ascii="Arial" w:hAnsi="Arial" w:cs="Arial"/>
          <w:i/>
          <w:iCs/>
        </w:rPr>
        <w:t>reportConfigNR</w:t>
      </w:r>
      <w:proofErr w:type="spellEnd"/>
      <w:r w:rsidR="00FA42EF">
        <w:rPr>
          <w:rFonts w:ascii="Arial" w:hAnsi="Arial" w:cs="Arial"/>
        </w:rPr>
        <w:t xml:space="preserve"> to the source MN.</w:t>
      </w:r>
    </w:p>
    <w:p w14:paraId="4B636449" w14:textId="1B5D16FE" w:rsidR="00103E5B" w:rsidRDefault="0070098D" w:rsidP="0073105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T</w:t>
      </w:r>
      <w:r w:rsidR="00103E5B">
        <w:rPr>
          <w:rFonts w:ascii="Arial" w:hAnsi="Arial" w:cs="Arial"/>
        </w:rPr>
        <w:t xml:space="preserve">he source MN </w:t>
      </w:r>
      <w:r>
        <w:rPr>
          <w:rFonts w:ascii="Arial" w:hAnsi="Arial" w:cs="Arial"/>
        </w:rPr>
        <w:t xml:space="preserve">also needs to provide a </w:t>
      </w:r>
      <w:proofErr w:type="spellStart"/>
      <w:r w:rsidR="00103E5B" w:rsidRPr="00103E5B">
        <w:rPr>
          <w:rFonts w:ascii="Arial" w:hAnsi="Arial" w:cs="Arial"/>
          <w:i/>
          <w:iCs/>
        </w:rPr>
        <w:t>measObjectNR</w:t>
      </w:r>
      <w:proofErr w:type="spellEnd"/>
      <w:r>
        <w:rPr>
          <w:rFonts w:ascii="Arial" w:hAnsi="Arial" w:cs="Arial"/>
        </w:rPr>
        <w:t xml:space="preserve"> for the candidate </w:t>
      </w:r>
      <w:proofErr w:type="spellStart"/>
      <w:r>
        <w:rPr>
          <w:rFonts w:ascii="Arial" w:hAnsi="Arial" w:cs="Arial"/>
        </w:rPr>
        <w:t>PSCell</w:t>
      </w:r>
      <w:proofErr w:type="spellEnd"/>
      <w:r>
        <w:rPr>
          <w:rFonts w:ascii="Arial" w:hAnsi="Arial" w:cs="Arial"/>
        </w:rPr>
        <w:t xml:space="preserve"> to the UE</w:t>
      </w:r>
      <w:r w:rsidR="00057F00">
        <w:rPr>
          <w:rFonts w:ascii="Arial" w:hAnsi="Arial" w:cs="Arial"/>
        </w:rPr>
        <w:t xml:space="preserve"> so that the UE can measure the candidate target </w:t>
      </w:r>
      <w:proofErr w:type="spellStart"/>
      <w:r w:rsidR="00057F00">
        <w:rPr>
          <w:rFonts w:ascii="Arial" w:hAnsi="Arial" w:cs="Arial"/>
        </w:rPr>
        <w:t>PSCell</w:t>
      </w:r>
      <w:proofErr w:type="spellEnd"/>
      <w:r>
        <w:rPr>
          <w:rFonts w:ascii="Arial" w:hAnsi="Arial" w:cs="Arial"/>
        </w:rPr>
        <w:t xml:space="preserve">. </w:t>
      </w:r>
      <w:r w:rsidR="00417C1A">
        <w:rPr>
          <w:rFonts w:ascii="Arial" w:hAnsi="Arial" w:cs="Arial"/>
        </w:rPr>
        <w:t xml:space="preserve">In some </w:t>
      </w:r>
      <w:proofErr w:type="gramStart"/>
      <w:r w:rsidR="00417C1A">
        <w:rPr>
          <w:rFonts w:ascii="Arial" w:hAnsi="Arial" w:cs="Arial"/>
        </w:rPr>
        <w:t>cases</w:t>
      </w:r>
      <w:proofErr w:type="gramEnd"/>
      <w:r w:rsidR="00417C1A">
        <w:rPr>
          <w:rFonts w:ascii="Arial" w:hAnsi="Arial" w:cs="Arial"/>
        </w:rPr>
        <w:t xml:space="preserve"> t</w:t>
      </w:r>
      <w:r>
        <w:rPr>
          <w:rFonts w:ascii="Arial" w:hAnsi="Arial" w:cs="Arial"/>
        </w:rPr>
        <w:t xml:space="preserve">he source MN may not even be aware of the candidate </w:t>
      </w:r>
      <w:proofErr w:type="spellStart"/>
      <w:r>
        <w:rPr>
          <w:rFonts w:ascii="Arial" w:hAnsi="Arial" w:cs="Arial"/>
        </w:rPr>
        <w:t>PSCell</w:t>
      </w:r>
      <w:proofErr w:type="spellEnd"/>
      <w:r>
        <w:rPr>
          <w:rFonts w:ascii="Arial" w:hAnsi="Arial" w:cs="Arial"/>
        </w:rPr>
        <w:t xml:space="preserve"> </w:t>
      </w:r>
      <w:r w:rsidR="001F7D03">
        <w:rPr>
          <w:rFonts w:ascii="Arial" w:hAnsi="Arial" w:cs="Arial"/>
        </w:rPr>
        <w:t xml:space="preserve">or frequency </w:t>
      </w:r>
      <w:r>
        <w:rPr>
          <w:rFonts w:ascii="Arial" w:hAnsi="Arial" w:cs="Arial"/>
        </w:rPr>
        <w:t xml:space="preserve">and it will therefore need the corresponding parameters from the target MN. </w:t>
      </w:r>
      <w:r w:rsidR="00417C1A">
        <w:rPr>
          <w:rFonts w:ascii="Arial" w:hAnsi="Arial" w:cs="Arial"/>
        </w:rPr>
        <w:t xml:space="preserve">The target MN should therefore provide a corresponding instance of </w:t>
      </w:r>
      <w:proofErr w:type="spellStart"/>
      <w:r w:rsidRPr="00057F00">
        <w:rPr>
          <w:rFonts w:ascii="Arial" w:hAnsi="Arial" w:cs="Arial"/>
          <w:i/>
          <w:iCs/>
        </w:rPr>
        <w:t>measObjectNR</w:t>
      </w:r>
      <w:proofErr w:type="spellEnd"/>
      <w:r>
        <w:rPr>
          <w:rFonts w:ascii="Arial" w:hAnsi="Arial" w:cs="Arial"/>
        </w:rPr>
        <w:t xml:space="preserve"> to the source MN.</w:t>
      </w:r>
    </w:p>
    <w:p w14:paraId="14462085" w14:textId="3F70396F" w:rsidR="005303C6" w:rsidRDefault="00417C1A" w:rsidP="0073105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5303C6">
        <w:rPr>
          <w:rFonts w:ascii="Arial" w:hAnsi="Arial" w:cs="Arial"/>
        </w:rPr>
        <w:t xml:space="preserve">he information about CPA/CPC execution conditions </w:t>
      </w:r>
      <w:r w:rsidR="000030C7">
        <w:rPr>
          <w:rFonts w:ascii="Arial" w:hAnsi="Arial" w:cs="Arial"/>
        </w:rPr>
        <w:t>is to be used by the source MN together with the associated target configuration to generate the CHO with candidate SCG configuration</w:t>
      </w:r>
      <w:r>
        <w:rPr>
          <w:rFonts w:ascii="Arial" w:hAnsi="Arial" w:cs="Arial"/>
        </w:rPr>
        <w:t xml:space="preserve">. The target configuration is provided by the target MN in </w:t>
      </w:r>
      <w:proofErr w:type="spellStart"/>
      <w:r w:rsidRPr="00417C1A">
        <w:rPr>
          <w:rFonts w:ascii="Arial" w:hAnsi="Arial" w:cs="Arial"/>
          <w:i/>
          <w:iCs/>
        </w:rPr>
        <w:t>handoverCommandMessage</w:t>
      </w:r>
      <w:proofErr w:type="spellEnd"/>
      <w:r>
        <w:rPr>
          <w:rFonts w:ascii="Arial" w:hAnsi="Arial" w:cs="Arial"/>
        </w:rPr>
        <w:t xml:space="preserve"> within the inter-node </w:t>
      </w:r>
      <w:proofErr w:type="spellStart"/>
      <w:r>
        <w:rPr>
          <w:rFonts w:ascii="Arial" w:hAnsi="Arial" w:cs="Arial"/>
          <w:i/>
          <w:iCs/>
        </w:rPr>
        <w:t>HandoverCommand</w:t>
      </w:r>
      <w:proofErr w:type="spellEnd"/>
      <w:r>
        <w:rPr>
          <w:rFonts w:ascii="Arial" w:hAnsi="Arial" w:cs="Arial"/>
        </w:rPr>
        <w:t xml:space="preserve"> message. </w:t>
      </w:r>
      <w:r w:rsidR="004D1085">
        <w:rPr>
          <w:rFonts w:ascii="Arial" w:hAnsi="Arial" w:cs="Arial"/>
        </w:rPr>
        <w:t xml:space="preserve">The information about the associated CPA/CPC execution conditions should therefore be provided together with the target configuration, </w:t>
      </w:r>
      <w:proofErr w:type="gramStart"/>
      <w:r w:rsidR="004D1085">
        <w:rPr>
          <w:rFonts w:ascii="Arial" w:hAnsi="Arial" w:cs="Arial"/>
        </w:rPr>
        <w:t>i.e.</w:t>
      </w:r>
      <w:proofErr w:type="gramEnd"/>
      <w:r w:rsidR="00F57AFD">
        <w:rPr>
          <w:rFonts w:ascii="Arial" w:hAnsi="Arial" w:cs="Arial"/>
        </w:rPr>
        <w:t xml:space="preserve"> as an optional extension in the </w:t>
      </w:r>
      <w:proofErr w:type="spellStart"/>
      <w:r w:rsidR="00F57AFD" w:rsidRPr="00F57AFD">
        <w:rPr>
          <w:rFonts w:ascii="Arial" w:hAnsi="Arial" w:cs="Arial"/>
          <w:i/>
          <w:iCs/>
        </w:rPr>
        <w:t>HandoverCommand</w:t>
      </w:r>
      <w:proofErr w:type="spellEnd"/>
      <w:r w:rsidR="00F57AFD">
        <w:rPr>
          <w:rFonts w:ascii="Arial" w:hAnsi="Arial" w:cs="Arial"/>
        </w:rPr>
        <w:t xml:space="preserve"> message that includes a </w:t>
      </w:r>
      <w:r w:rsidR="009505F2" w:rsidRPr="009505F2">
        <w:rPr>
          <w:rFonts w:ascii="Arial" w:hAnsi="Arial" w:cs="Arial"/>
        </w:rPr>
        <w:t>CHO with candidate SCG configuration</w:t>
      </w:r>
      <w:r w:rsidR="00F57AFD">
        <w:rPr>
          <w:rFonts w:ascii="Arial" w:hAnsi="Arial" w:cs="Arial"/>
        </w:rPr>
        <w:t xml:space="preserve">. </w:t>
      </w:r>
      <w:r w:rsidR="005303C6">
        <w:rPr>
          <w:rFonts w:ascii="Arial" w:hAnsi="Arial" w:cs="Arial"/>
        </w:rPr>
        <w:t>A Text Proposal for this is included in the Annex.</w:t>
      </w:r>
    </w:p>
    <w:p w14:paraId="2025F90E" w14:textId="2ACB4F83" w:rsidR="00057F00" w:rsidRDefault="00FA42EF" w:rsidP="00057F00">
      <w:pPr>
        <w:pStyle w:val="Proposal"/>
      </w:pPr>
      <w:bookmarkStart w:id="3" w:name="_Toc149848256"/>
      <w:r>
        <w:t>The</w:t>
      </w:r>
      <w:r w:rsidR="00057F00">
        <w:t xml:space="preserve"> </w:t>
      </w:r>
      <w:r>
        <w:t xml:space="preserve">target MN provides </w:t>
      </w:r>
      <w:proofErr w:type="gramStart"/>
      <w:r>
        <w:t>an</w:t>
      </w:r>
      <w:proofErr w:type="gramEnd"/>
      <w:r>
        <w:t xml:space="preserve"> </w:t>
      </w:r>
      <w:proofErr w:type="spellStart"/>
      <w:r w:rsidRPr="00103E5B">
        <w:rPr>
          <w:rFonts w:cs="Arial"/>
          <w:i/>
          <w:iCs/>
        </w:rPr>
        <w:t>reportConfigNR</w:t>
      </w:r>
      <w:proofErr w:type="spellEnd"/>
      <w:r>
        <w:rPr>
          <w:rFonts w:cs="Arial"/>
        </w:rPr>
        <w:t xml:space="preserve"> </w:t>
      </w:r>
      <w:r>
        <w:t>instance to the source MN with the condEventA4 related parameters (</w:t>
      </w:r>
      <w:r w:rsidRPr="000030C7">
        <w:rPr>
          <w:rFonts w:cs="Arial"/>
        </w:rPr>
        <w:t>a4-Threshold</w:t>
      </w:r>
      <w:r>
        <w:t xml:space="preserve">, </w:t>
      </w:r>
      <w:r w:rsidR="00057F00">
        <w:rPr>
          <w:rFonts w:cs="Arial"/>
        </w:rPr>
        <w:t xml:space="preserve">hysteresis, </w:t>
      </w:r>
      <w:proofErr w:type="spellStart"/>
      <w:r w:rsidR="00057F00">
        <w:rPr>
          <w:rFonts w:cs="Arial"/>
        </w:rPr>
        <w:t>timeToTrigger</w:t>
      </w:r>
      <w:proofErr w:type="spellEnd"/>
      <w:r w:rsidR="00057F00">
        <w:rPr>
          <w:rFonts w:cs="Arial"/>
        </w:rPr>
        <w:t xml:space="preserve"> and </w:t>
      </w:r>
      <w:proofErr w:type="spellStart"/>
      <w:r w:rsidR="00057F00">
        <w:rPr>
          <w:rFonts w:cs="Arial"/>
        </w:rPr>
        <w:t>rsType</w:t>
      </w:r>
      <w:proofErr w:type="spellEnd"/>
      <w:r>
        <w:rPr>
          <w:rFonts w:cs="Arial"/>
        </w:rPr>
        <w:t>)</w:t>
      </w:r>
      <w:r w:rsidR="00057F00">
        <w:t>.</w:t>
      </w:r>
      <w:bookmarkEnd w:id="3"/>
    </w:p>
    <w:p w14:paraId="1D27BA34" w14:textId="335A73C6" w:rsidR="00F87AE5" w:rsidRDefault="00F87AE5" w:rsidP="00F87AE5">
      <w:pPr>
        <w:pStyle w:val="Observation"/>
      </w:pPr>
      <w:bookmarkStart w:id="4" w:name="_Toc149848262"/>
      <w:r>
        <w:t xml:space="preserve">The source MN may not have any information about the candidate </w:t>
      </w:r>
      <w:proofErr w:type="spellStart"/>
      <w:r>
        <w:t>PSCell</w:t>
      </w:r>
      <w:proofErr w:type="spellEnd"/>
      <w:r>
        <w:t xml:space="preserve"> or the corresponding frequency.</w:t>
      </w:r>
      <w:bookmarkEnd w:id="4"/>
    </w:p>
    <w:p w14:paraId="57FB4E66" w14:textId="12DC3C2A" w:rsidR="008244C4" w:rsidRDefault="004D1085" w:rsidP="008244C4">
      <w:pPr>
        <w:pStyle w:val="Proposal"/>
      </w:pPr>
      <w:bookmarkStart w:id="5" w:name="_Toc149848257"/>
      <w:r>
        <w:t xml:space="preserve">The information about CPA/CPC execution conditions from the target MN to the source MN should include the </w:t>
      </w:r>
      <w:proofErr w:type="spellStart"/>
      <w:r w:rsidRPr="00103E5B">
        <w:rPr>
          <w:rFonts w:cs="Arial"/>
          <w:i/>
          <w:iCs/>
        </w:rPr>
        <w:t>measObjectNR</w:t>
      </w:r>
      <w:proofErr w:type="spellEnd"/>
      <w:r>
        <w:rPr>
          <w:rFonts w:cs="Arial"/>
        </w:rPr>
        <w:t xml:space="preserve"> for the candidate </w:t>
      </w:r>
      <w:proofErr w:type="spellStart"/>
      <w:r>
        <w:rPr>
          <w:rFonts w:cs="Arial"/>
        </w:rPr>
        <w:t>PSCell</w:t>
      </w:r>
      <w:proofErr w:type="spellEnd"/>
      <w:r w:rsidR="00673AD4">
        <w:t>.</w:t>
      </w:r>
      <w:bookmarkEnd w:id="5"/>
    </w:p>
    <w:p w14:paraId="56507780" w14:textId="01E70D6D" w:rsidR="00744ABE" w:rsidRDefault="00D37C1B" w:rsidP="00744ABE">
      <w:pPr>
        <w:pStyle w:val="Proposal"/>
      </w:pPr>
      <w:bookmarkStart w:id="6" w:name="_Toc149848258"/>
      <w:r>
        <w:t>The target MN sends the CPA/CPC execution condition information</w:t>
      </w:r>
      <w:r w:rsidR="00357E0C">
        <w:t xml:space="preserve"> to the source MN </w:t>
      </w:r>
      <w:r>
        <w:t xml:space="preserve">in the </w:t>
      </w:r>
      <w:proofErr w:type="spellStart"/>
      <w:r w:rsidR="00357E0C" w:rsidRPr="00357E0C">
        <w:rPr>
          <w:i/>
          <w:iCs/>
        </w:rPr>
        <w:t>HandoverCommand</w:t>
      </w:r>
      <w:proofErr w:type="spellEnd"/>
      <w:r w:rsidR="00357E0C">
        <w:t xml:space="preserve"> message that includes </w:t>
      </w:r>
      <w:r w:rsidR="009505F2">
        <w:t xml:space="preserve">a </w:t>
      </w:r>
      <w:r w:rsidR="00357E0C">
        <w:t>CHO with candidate SCG configuration</w:t>
      </w:r>
      <w:r w:rsidR="00744ABE">
        <w:t>.</w:t>
      </w:r>
      <w:bookmarkEnd w:id="6"/>
    </w:p>
    <w:p w14:paraId="7F46B861" w14:textId="687C407B" w:rsidR="00B415E1" w:rsidRPr="00731059" w:rsidRDefault="005303C6" w:rsidP="00423567">
      <w:pPr>
        <w:pStyle w:val="Proposal"/>
      </w:pPr>
      <w:bookmarkStart w:id="7" w:name="_Toc149848259"/>
      <w:r>
        <w:t>RAN2 to include the Text Proposal in the Annex into 38.331.</w:t>
      </w:r>
      <w:bookmarkEnd w:id="7"/>
    </w:p>
    <w:p w14:paraId="383A32A3" w14:textId="25EBD2A9" w:rsidR="009505F2" w:rsidRDefault="009505F2" w:rsidP="00EC58A1">
      <w:pPr>
        <w:rPr>
          <w:rFonts w:ascii="Arial" w:hAnsi="Arial" w:cs="Arial"/>
        </w:rPr>
      </w:pPr>
    </w:p>
    <w:p w14:paraId="2D13F5AA" w14:textId="5A72858D" w:rsidR="00106DF1" w:rsidRDefault="00106DF1" w:rsidP="00106DF1">
      <w:pPr>
        <w:pStyle w:val="Heading2"/>
      </w:pPr>
      <w:r>
        <w:t>2.2</w:t>
      </w:r>
      <w:r>
        <w:tab/>
        <w:t>Maximum number of conditional reconfigurations</w:t>
      </w:r>
    </w:p>
    <w:p w14:paraId="555AADCF" w14:textId="77777777" w:rsidR="00731059" w:rsidRPr="00731059" w:rsidRDefault="00731059" w:rsidP="00731059">
      <w:pPr>
        <w:pStyle w:val="Doc-text2"/>
        <w:rPr>
          <w:lang w:val="en-GB" w:eastAsia="en-GB"/>
        </w:rPr>
      </w:pPr>
    </w:p>
    <w:p w14:paraId="205FF481" w14:textId="5BB5E661" w:rsidR="00106DF1" w:rsidRDefault="00106DF1" w:rsidP="0073105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At RAN2#123bis the following agreement was reached regarding the number of conditional reconfigurations:</w:t>
      </w:r>
    </w:p>
    <w:p w14:paraId="7B825643" w14:textId="266AD2E4" w:rsidR="00106DF1" w:rsidRDefault="00106DF1" w:rsidP="00106DF1">
      <w:pPr>
        <w:pStyle w:val="Agreement"/>
        <w:tabs>
          <w:tab w:val="clear" w:pos="1494"/>
          <w:tab w:val="num" w:pos="1619"/>
        </w:tabs>
        <w:ind w:left="1619"/>
      </w:pPr>
      <w:r>
        <w:t xml:space="preserve">R2 assumes that the maximum number of conditional reconfigurations </w:t>
      </w:r>
      <w:proofErr w:type="spellStart"/>
      <w:r>
        <w:t>maxNrofCondCells</w:t>
      </w:r>
      <w:proofErr w:type="spellEnd"/>
      <w:r>
        <w:t xml:space="preserve"> (i.e., including the coexistence CHO with candidate SCGs, CHO only, CHO with target SCG, CPA/CPC if present) is 8 in Rel-18. FFS whether any optional additional UE cap for higher number is needed.</w:t>
      </w:r>
    </w:p>
    <w:p w14:paraId="01955418" w14:textId="17F86156" w:rsidR="00106DF1" w:rsidRDefault="00106DF1" w:rsidP="00731059">
      <w:pPr>
        <w:jc w:val="both"/>
        <w:rPr>
          <w:rFonts w:ascii="Arial" w:hAnsi="Arial" w:cs="Arial"/>
        </w:rPr>
      </w:pPr>
    </w:p>
    <w:p w14:paraId="2EBAE4CE" w14:textId="29558F1B" w:rsidR="00106DF1" w:rsidRDefault="00106DF1" w:rsidP="0073105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It is thus kept FFS whether any additional UE capability for support of a higher number of conditional reconfigurations is needed.</w:t>
      </w:r>
      <w:r w:rsidR="00B02C40">
        <w:rPr>
          <w:rFonts w:ascii="Arial" w:hAnsi="Arial" w:cs="Arial"/>
        </w:rPr>
        <w:t xml:space="preserve"> When a UE is configured with CHO with candidate SCGs, one conditional reconfiguration (</w:t>
      </w:r>
      <w:proofErr w:type="gramStart"/>
      <w:r w:rsidR="00B02C40">
        <w:rPr>
          <w:rFonts w:ascii="Arial" w:hAnsi="Arial" w:cs="Arial"/>
        </w:rPr>
        <w:t>i.e.</w:t>
      </w:r>
      <w:proofErr w:type="gramEnd"/>
      <w:r w:rsidR="00B02C40">
        <w:rPr>
          <w:rFonts w:ascii="Arial" w:hAnsi="Arial" w:cs="Arial"/>
        </w:rPr>
        <w:t xml:space="preserve"> one </w:t>
      </w:r>
      <w:proofErr w:type="spellStart"/>
      <w:r w:rsidR="00B02C40" w:rsidRPr="00B02C40">
        <w:rPr>
          <w:rFonts w:ascii="Arial" w:hAnsi="Arial" w:cs="Arial"/>
          <w:i/>
          <w:iCs/>
        </w:rPr>
        <w:t>CondReconfigToAddMod</w:t>
      </w:r>
      <w:proofErr w:type="spellEnd"/>
      <w:r w:rsidR="00B02C40">
        <w:rPr>
          <w:rFonts w:ascii="Arial" w:hAnsi="Arial" w:cs="Arial"/>
        </w:rPr>
        <w:t xml:space="preserve"> entity) is needed for each candidate </w:t>
      </w:r>
      <w:proofErr w:type="spellStart"/>
      <w:r w:rsidR="00B02C40">
        <w:rPr>
          <w:rFonts w:ascii="Arial" w:hAnsi="Arial" w:cs="Arial"/>
        </w:rPr>
        <w:t>PSCell</w:t>
      </w:r>
      <w:proofErr w:type="spellEnd"/>
      <w:r w:rsidR="00B02C40">
        <w:rPr>
          <w:rFonts w:ascii="Arial" w:hAnsi="Arial" w:cs="Arial"/>
        </w:rPr>
        <w:t xml:space="preserve"> and one additional for the CHO only configuration. The limit of 8 conditional reconfigurations then means that</w:t>
      </w:r>
      <w:r w:rsidR="00F00CB2">
        <w:rPr>
          <w:rFonts w:ascii="Arial" w:hAnsi="Arial" w:cs="Arial"/>
        </w:rPr>
        <w:t xml:space="preserve"> in case there are </w:t>
      </w:r>
      <w:proofErr w:type="gramStart"/>
      <w:r w:rsidR="00E76FBF">
        <w:rPr>
          <w:rFonts w:ascii="Arial" w:hAnsi="Arial" w:cs="Arial"/>
        </w:rPr>
        <w:t>e.g.</w:t>
      </w:r>
      <w:proofErr w:type="gramEnd"/>
      <w:r w:rsidR="00E76FBF">
        <w:rPr>
          <w:rFonts w:ascii="Arial" w:hAnsi="Arial" w:cs="Arial"/>
        </w:rPr>
        <w:t xml:space="preserve"> </w:t>
      </w:r>
      <w:r w:rsidR="00F00CB2">
        <w:rPr>
          <w:rFonts w:ascii="Arial" w:hAnsi="Arial" w:cs="Arial"/>
        </w:rPr>
        <w:t xml:space="preserve">3 </w:t>
      </w:r>
      <w:r w:rsidR="00B02C40">
        <w:rPr>
          <w:rFonts w:ascii="Arial" w:hAnsi="Arial" w:cs="Arial"/>
        </w:rPr>
        <w:t xml:space="preserve">candidate </w:t>
      </w:r>
      <w:proofErr w:type="spellStart"/>
      <w:r w:rsidR="00B02C40">
        <w:rPr>
          <w:rFonts w:ascii="Arial" w:hAnsi="Arial" w:cs="Arial"/>
        </w:rPr>
        <w:t>PSCells</w:t>
      </w:r>
      <w:proofErr w:type="spellEnd"/>
      <w:r w:rsidR="00B02C40">
        <w:rPr>
          <w:rFonts w:ascii="Arial" w:hAnsi="Arial" w:cs="Arial"/>
        </w:rPr>
        <w:t xml:space="preserve"> for each candidate </w:t>
      </w:r>
      <w:proofErr w:type="spellStart"/>
      <w:r w:rsidR="00B02C40">
        <w:rPr>
          <w:rFonts w:ascii="Arial" w:hAnsi="Arial" w:cs="Arial"/>
        </w:rPr>
        <w:t>PCell</w:t>
      </w:r>
      <w:proofErr w:type="spellEnd"/>
      <w:r w:rsidR="00B02C40">
        <w:rPr>
          <w:rFonts w:ascii="Arial" w:hAnsi="Arial" w:cs="Arial"/>
        </w:rPr>
        <w:t xml:space="preserve">, </w:t>
      </w:r>
      <w:r w:rsidR="00E76FBF">
        <w:rPr>
          <w:rFonts w:ascii="Arial" w:hAnsi="Arial" w:cs="Arial"/>
        </w:rPr>
        <w:t xml:space="preserve">only 2 candidate </w:t>
      </w:r>
      <w:proofErr w:type="spellStart"/>
      <w:r w:rsidR="00E76FBF">
        <w:rPr>
          <w:rFonts w:ascii="Arial" w:hAnsi="Arial" w:cs="Arial"/>
        </w:rPr>
        <w:t>PCells</w:t>
      </w:r>
      <w:proofErr w:type="spellEnd"/>
      <w:r w:rsidR="00E76FBF">
        <w:rPr>
          <w:rFonts w:ascii="Arial" w:hAnsi="Arial" w:cs="Arial"/>
        </w:rPr>
        <w:t xml:space="preserve"> can be </w:t>
      </w:r>
      <w:r w:rsidR="00B02C40">
        <w:rPr>
          <w:rFonts w:ascii="Arial" w:hAnsi="Arial" w:cs="Arial"/>
        </w:rPr>
        <w:t>configur</w:t>
      </w:r>
      <w:r w:rsidR="00E76FBF">
        <w:rPr>
          <w:rFonts w:ascii="Arial" w:hAnsi="Arial" w:cs="Arial"/>
        </w:rPr>
        <w:t>ed</w:t>
      </w:r>
      <w:r w:rsidR="00F00CB2">
        <w:rPr>
          <w:rFonts w:ascii="Arial" w:hAnsi="Arial" w:cs="Arial"/>
        </w:rPr>
        <w:t>. I</w:t>
      </w:r>
      <w:r w:rsidR="00B02C40">
        <w:rPr>
          <w:rFonts w:ascii="Arial" w:hAnsi="Arial" w:cs="Arial"/>
        </w:rPr>
        <w:t xml:space="preserve">t would </w:t>
      </w:r>
      <w:r w:rsidR="00E76FBF">
        <w:rPr>
          <w:rFonts w:ascii="Arial" w:hAnsi="Arial" w:cs="Arial"/>
        </w:rPr>
        <w:t xml:space="preserve">also </w:t>
      </w:r>
      <w:r w:rsidR="00B02C40">
        <w:rPr>
          <w:rFonts w:ascii="Arial" w:hAnsi="Arial" w:cs="Arial"/>
        </w:rPr>
        <w:t xml:space="preserve">not be possible to configure CPA or CPC </w:t>
      </w:r>
      <w:r w:rsidR="00F00CB2">
        <w:rPr>
          <w:rFonts w:ascii="Arial" w:hAnsi="Arial" w:cs="Arial"/>
        </w:rPr>
        <w:t>at the same time</w:t>
      </w:r>
      <w:r w:rsidR="00B02C40">
        <w:rPr>
          <w:rFonts w:ascii="Arial" w:hAnsi="Arial" w:cs="Arial"/>
        </w:rPr>
        <w:t>.</w:t>
      </w:r>
      <w:r w:rsidR="00FB35E2">
        <w:rPr>
          <w:rFonts w:ascii="Arial" w:hAnsi="Arial" w:cs="Arial"/>
        </w:rPr>
        <w:t xml:space="preserve"> This would thus be very </w:t>
      </w:r>
      <w:proofErr w:type="gramStart"/>
      <w:r w:rsidR="00FB35E2">
        <w:rPr>
          <w:rFonts w:ascii="Arial" w:hAnsi="Arial" w:cs="Arial"/>
        </w:rPr>
        <w:t>limiting</w:t>
      </w:r>
      <w:proofErr w:type="gramEnd"/>
      <w:r w:rsidR="00FB35E2">
        <w:rPr>
          <w:rFonts w:ascii="Arial" w:hAnsi="Arial" w:cs="Arial"/>
        </w:rPr>
        <w:t xml:space="preserve"> and we therefore think that a separate UE capability should be introduced for supporting a higher number of conditional reconfigurations.</w:t>
      </w:r>
    </w:p>
    <w:p w14:paraId="162DD5E6" w14:textId="6322B7CE" w:rsidR="008A3512" w:rsidRDefault="00B1202D" w:rsidP="008A3512">
      <w:pPr>
        <w:pStyle w:val="Observation"/>
      </w:pPr>
      <w:bookmarkStart w:id="8" w:name="_Toc149848263"/>
      <w:r>
        <w:rPr>
          <w:rFonts w:cs="Arial"/>
        </w:rPr>
        <w:t xml:space="preserve">For CHO with candidate SCGs one conditional reconfiguration, </w:t>
      </w:r>
      <w:proofErr w:type="gramStart"/>
      <w:r>
        <w:rPr>
          <w:rFonts w:cs="Arial"/>
        </w:rPr>
        <w:t>i.e.</w:t>
      </w:r>
      <w:proofErr w:type="gramEnd"/>
      <w:r>
        <w:rPr>
          <w:rFonts w:cs="Arial"/>
        </w:rPr>
        <w:t xml:space="preserve"> one </w:t>
      </w:r>
      <w:proofErr w:type="spellStart"/>
      <w:r w:rsidRPr="00B02C40">
        <w:rPr>
          <w:rFonts w:cs="Arial"/>
          <w:i/>
          <w:iCs/>
        </w:rPr>
        <w:t>CondReconfigToAddMod</w:t>
      </w:r>
      <w:proofErr w:type="spellEnd"/>
      <w:r>
        <w:rPr>
          <w:rFonts w:cs="Arial"/>
        </w:rPr>
        <w:t xml:space="preserve"> entity, is needed for each candidate </w:t>
      </w:r>
      <w:proofErr w:type="spellStart"/>
      <w:r>
        <w:rPr>
          <w:rFonts w:cs="Arial"/>
        </w:rPr>
        <w:t>PSCell</w:t>
      </w:r>
      <w:proofErr w:type="spellEnd"/>
      <w:r>
        <w:rPr>
          <w:rFonts w:cs="Arial"/>
        </w:rPr>
        <w:t xml:space="preserve"> and one additional for the CHO only configuration</w:t>
      </w:r>
      <w:bookmarkEnd w:id="8"/>
    </w:p>
    <w:p w14:paraId="5002968C" w14:textId="7825E32E" w:rsidR="003D347E" w:rsidRDefault="00FA5CC1" w:rsidP="003D347E">
      <w:pPr>
        <w:pStyle w:val="Proposal"/>
      </w:pPr>
      <w:bookmarkStart w:id="9" w:name="_Toc149848260"/>
      <w:r>
        <w:t>Introduce a</w:t>
      </w:r>
      <w:r w:rsidR="001C29FA">
        <w:t xml:space="preserve"> UE capability to indicate </w:t>
      </w:r>
      <w:r w:rsidR="002C6529">
        <w:t>the support for more than 8 conditional reconfigurations.</w:t>
      </w:r>
      <w:bookmarkEnd w:id="1"/>
      <w:bookmarkEnd w:id="2"/>
      <w:bookmarkEnd w:id="9"/>
    </w:p>
    <w:p w14:paraId="7B43DF64" w14:textId="5CF20D7F" w:rsidR="00F47335" w:rsidRDefault="00F47335" w:rsidP="00F47335">
      <w:pPr>
        <w:jc w:val="both"/>
      </w:pPr>
    </w:p>
    <w:p w14:paraId="053538CE" w14:textId="3ACA924F" w:rsidR="00F47335" w:rsidRPr="00F11C38" w:rsidRDefault="00F47335" w:rsidP="00F11C38">
      <w:pPr>
        <w:pStyle w:val="Heading2"/>
      </w:pPr>
      <w:r>
        <w:t>2.</w:t>
      </w:r>
      <w:r w:rsidR="00FC1675">
        <w:t>3</w:t>
      </w:r>
      <w:r>
        <w:tab/>
      </w:r>
      <w:r w:rsidR="008869D2">
        <w:t xml:space="preserve">Conditional reconfigurations for serving </w:t>
      </w:r>
      <w:proofErr w:type="gramStart"/>
      <w:r w:rsidR="008869D2">
        <w:t>cell</w:t>
      </w:r>
      <w:proofErr w:type="gramEnd"/>
    </w:p>
    <w:p w14:paraId="01E21BE9" w14:textId="41AE092B" w:rsidR="00AA302D" w:rsidRDefault="00B20C68" w:rsidP="00F47335">
      <w:pPr>
        <w:jc w:val="both"/>
        <w:rPr>
          <w:rFonts w:ascii="Arial" w:hAnsi="Arial" w:cs="Arial"/>
        </w:rPr>
      </w:pPr>
      <w:r w:rsidRPr="00B20C68">
        <w:rPr>
          <w:rFonts w:ascii="Arial" w:hAnsi="Arial" w:cs="Arial"/>
        </w:rPr>
        <w:t xml:space="preserve">It has been agreed that the serving </w:t>
      </w:r>
      <w:proofErr w:type="spellStart"/>
      <w:r w:rsidRPr="00B20C68">
        <w:rPr>
          <w:rFonts w:ascii="Arial" w:hAnsi="Arial" w:cs="Arial"/>
        </w:rPr>
        <w:t>PSCell</w:t>
      </w:r>
      <w:proofErr w:type="spellEnd"/>
      <w:r w:rsidRPr="00B20C68">
        <w:rPr>
          <w:rFonts w:ascii="Arial" w:hAnsi="Arial" w:cs="Arial"/>
        </w:rPr>
        <w:t xml:space="preserve"> can be configured as a candidate </w:t>
      </w:r>
      <w:proofErr w:type="spellStart"/>
      <w:r w:rsidRPr="00B20C68">
        <w:rPr>
          <w:rFonts w:ascii="Arial" w:hAnsi="Arial" w:cs="Arial"/>
        </w:rPr>
        <w:t>PSCell</w:t>
      </w:r>
      <w:proofErr w:type="spellEnd"/>
      <w:r w:rsidRPr="00B20C6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for CHO with candidate SCGs</w:t>
      </w:r>
      <w:r w:rsidR="008869D2">
        <w:rPr>
          <w:rFonts w:ascii="Arial" w:hAnsi="Arial" w:cs="Arial"/>
        </w:rPr>
        <w:t xml:space="preserve">, </w:t>
      </w:r>
      <w:proofErr w:type="gramStart"/>
      <w:r w:rsidR="008869D2">
        <w:rPr>
          <w:rFonts w:ascii="Arial" w:hAnsi="Arial" w:cs="Arial"/>
        </w:rPr>
        <w:t>i.e.</w:t>
      </w:r>
      <w:proofErr w:type="gramEnd"/>
      <w:r w:rsidR="008869D2">
        <w:rPr>
          <w:rFonts w:ascii="Arial" w:hAnsi="Arial" w:cs="Arial"/>
        </w:rPr>
        <w:t xml:space="preserve"> that the serving </w:t>
      </w:r>
      <w:proofErr w:type="spellStart"/>
      <w:r w:rsidR="008869D2">
        <w:rPr>
          <w:rFonts w:ascii="Arial" w:hAnsi="Arial" w:cs="Arial"/>
        </w:rPr>
        <w:t>PSCell</w:t>
      </w:r>
      <w:proofErr w:type="spellEnd"/>
      <w:r w:rsidR="008869D2">
        <w:rPr>
          <w:rFonts w:ascii="Arial" w:hAnsi="Arial" w:cs="Arial"/>
        </w:rPr>
        <w:t xml:space="preserve"> is the target cell in the configuration</w:t>
      </w:r>
      <w:r>
        <w:rPr>
          <w:rFonts w:ascii="Arial" w:hAnsi="Arial" w:cs="Arial"/>
        </w:rPr>
        <w:t xml:space="preserve">. </w:t>
      </w:r>
      <w:r w:rsidR="00AA302D">
        <w:rPr>
          <w:rFonts w:ascii="Arial" w:hAnsi="Arial" w:cs="Arial"/>
        </w:rPr>
        <w:t xml:space="preserve">The serving </w:t>
      </w:r>
      <w:proofErr w:type="spellStart"/>
      <w:r w:rsidR="00AA302D">
        <w:rPr>
          <w:rFonts w:ascii="Arial" w:hAnsi="Arial" w:cs="Arial"/>
        </w:rPr>
        <w:t>PSCell</w:t>
      </w:r>
      <w:proofErr w:type="spellEnd"/>
      <w:r w:rsidR="00AA302D">
        <w:rPr>
          <w:rFonts w:ascii="Arial" w:hAnsi="Arial" w:cs="Arial"/>
        </w:rPr>
        <w:t xml:space="preserve"> is then included </w:t>
      </w:r>
      <w:r w:rsidR="00AA302D">
        <w:rPr>
          <w:rFonts w:ascii="Arial" w:hAnsi="Arial" w:cs="Arial"/>
        </w:rPr>
        <w:lastRenderedPageBreak/>
        <w:t xml:space="preserve">as the candidate target </w:t>
      </w:r>
      <w:proofErr w:type="spellStart"/>
      <w:r w:rsidR="00AA302D">
        <w:rPr>
          <w:rFonts w:ascii="Arial" w:hAnsi="Arial" w:cs="Arial"/>
        </w:rPr>
        <w:t>PSCell</w:t>
      </w:r>
      <w:proofErr w:type="spellEnd"/>
      <w:r w:rsidR="00AA302D">
        <w:rPr>
          <w:rFonts w:ascii="Arial" w:hAnsi="Arial" w:cs="Arial"/>
        </w:rPr>
        <w:t xml:space="preserve"> in the target configuration for the corresponding CHO with candidate SCG configuration. </w:t>
      </w:r>
      <w:r w:rsidR="008869D2">
        <w:rPr>
          <w:rFonts w:ascii="Arial" w:hAnsi="Arial" w:cs="Arial"/>
        </w:rPr>
        <w:t xml:space="preserve">The execution conditions for the serving </w:t>
      </w:r>
      <w:proofErr w:type="spellStart"/>
      <w:r w:rsidR="008869D2">
        <w:rPr>
          <w:rFonts w:ascii="Arial" w:hAnsi="Arial" w:cs="Arial"/>
        </w:rPr>
        <w:t>PSCell</w:t>
      </w:r>
      <w:proofErr w:type="spellEnd"/>
      <w:r w:rsidR="008869D2">
        <w:rPr>
          <w:rFonts w:ascii="Arial" w:hAnsi="Arial" w:cs="Arial"/>
        </w:rPr>
        <w:t xml:space="preserve"> will consist of </w:t>
      </w:r>
      <w:r w:rsidR="00AA302D">
        <w:rPr>
          <w:rFonts w:ascii="Arial" w:hAnsi="Arial" w:cs="Arial"/>
        </w:rPr>
        <w:t xml:space="preserve">conditional </w:t>
      </w:r>
      <w:r w:rsidR="008869D2">
        <w:rPr>
          <w:rFonts w:ascii="Arial" w:hAnsi="Arial" w:cs="Arial"/>
        </w:rPr>
        <w:t xml:space="preserve">A4 events and be configured with condEventA4. </w:t>
      </w:r>
      <w:r w:rsidR="00911661">
        <w:rPr>
          <w:rFonts w:ascii="Arial" w:hAnsi="Arial" w:cs="Arial"/>
        </w:rPr>
        <w:t xml:space="preserve">The UE will thus evaluate the serving </w:t>
      </w:r>
      <w:proofErr w:type="spellStart"/>
      <w:r w:rsidR="00911661">
        <w:rPr>
          <w:rFonts w:ascii="Arial" w:hAnsi="Arial" w:cs="Arial"/>
        </w:rPr>
        <w:t>PSCell</w:t>
      </w:r>
      <w:proofErr w:type="spellEnd"/>
      <w:r w:rsidR="00911661">
        <w:rPr>
          <w:rFonts w:ascii="Arial" w:hAnsi="Arial" w:cs="Arial"/>
        </w:rPr>
        <w:t xml:space="preserve"> as a target cell.</w:t>
      </w:r>
    </w:p>
    <w:p w14:paraId="0ABE4F89" w14:textId="509EF03D" w:rsidR="00B20C68" w:rsidRDefault="008869D2" w:rsidP="00F4733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related question is if it is possible to, in </w:t>
      </w:r>
      <w:r w:rsidR="00AA302D">
        <w:rPr>
          <w:rFonts w:ascii="Arial" w:hAnsi="Arial" w:cs="Arial"/>
        </w:rPr>
        <w:t xml:space="preserve">the same </w:t>
      </w:r>
      <w:r>
        <w:rPr>
          <w:rFonts w:ascii="Arial" w:hAnsi="Arial" w:cs="Arial"/>
        </w:rPr>
        <w:t xml:space="preserve">way, configure the serving </w:t>
      </w:r>
      <w:proofErr w:type="spellStart"/>
      <w:r>
        <w:rPr>
          <w:rFonts w:ascii="Arial" w:hAnsi="Arial" w:cs="Arial"/>
        </w:rPr>
        <w:t>PCell</w:t>
      </w:r>
      <w:proofErr w:type="spellEnd"/>
      <w:r>
        <w:rPr>
          <w:rFonts w:ascii="Arial" w:hAnsi="Arial" w:cs="Arial"/>
        </w:rPr>
        <w:t xml:space="preserve"> as </w:t>
      </w:r>
      <w:r w:rsidR="00AA302D">
        <w:rPr>
          <w:rFonts w:ascii="Arial" w:hAnsi="Arial" w:cs="Arial"/>
        </w:rPr>
        <w:t xml:space="preserve">the candidate </w:t>
      </w:r>
      <w:r>
        <w:rPr>
          <w:rFonts w:ascii="Arial" w:hAnsi="Arial" w:cs="Arial"/>
        </w:rPr>
        <w:t xml:space="preserve">target </w:t>
      </w:r>
      <w:proofErr w:type="spellStart"/>
      <w:r w:rsidR="00AA302D">
        <w:rPr>
          <w:rFonts w:ascii="Arial" w:hAnsi="Arial" w:cs="Arial"/>
        </w:rPr>
        <w:t>PC</w:t>
      </w:r>
      <w:r>
        <w:rPr>
          <w:rFonts w:ascii="Arial" w:hAnsi="Arial" w:cs="Arial"/>
        </w:rPr>
        <w:t>ell</w:t>
      </w:r>
      <w:proofErr w:type="spellEnd"/>
      <w:r>
        <w:rPr>
          <w:rFonts w:ascii="Arial" w:hAnsi="Arial" w:cs="Arial"/>
        </w:rPr>
        <w:t xml:space="preserve"> </w:t>
      </w:r>
      <w:r w:rsidR="00AA302D">
        <w:rPr>
          <w:rFonts w:ascii="Arial" w:hAnsi="Arial" w:cs="Arial"/>
        </w:rPr>
        <w:t xml:space="preserve">in </w:t>
      </w:r>
      <w:r>
        <w:rPr>
          <w:rFonts w:ascii="Arial" w:hAnsi="Arial" w:cs="Arial"/>
        </w:rPr>
        <w:t>the CHO configuration.</w:t>
      </w:r>
      <w:r w:rsidR="00AA302D">
        <w:rPr>
          <w:rFonts w:ascii="Arial" w:hAnsi="Arial" w:cs="Arial"/>
        </w:rPr>
        <w:t xml:space="preserve"> Just as the conditional A4 event (</w:t>
      </w:r>
      <w:r w:rsidR="00B664FF">
        <w:rPr>
          <w:rFonts w:ascii="Arial" w:hAnsi="Arial" w:cs="Arial"/>
        </w:rPr>
        <w:t>condEventA4</w:t>
      </w:r>
      <w:r w:rsidR="00AA302D">
        <w:rPr>
          <w:rFonts w:ascii="Arial" w:hAnsi="Arial" w:cs="Arial"/>
        </w:rPr>
        <w:t xml:space="preserve">) can be used for the serving </w:t>
      </w:r>
      <w:proofErr w:type="spellStart"/>
      <w:r w:rsidR="00AA302D">
        <w:rPr>
          <w:rFonts w:ascii="Arial" w:hAnsi="Arial" w:cs="Arial"/>
        </w:rPr>
        <w:t>PSCell</w:t>
      </w:r>
      <w:proofErr w:type="spellEnd"/>
      <w:r w:rsidR="00F87AE5">
        <w:rPr>
          <w:rFonts w:ascii="Arial" w:hAnsi="Arial" w:cs="Arial"/>
        </w:rPr>
        <w:t>,</w:t>
      </w:r>
      <w:r w:rsidR="00AA302D">
        <w:rPr>
          <w:rFonts w:ascii="Arial" w:hAnsi="Arial" w:cs="Arial"/>
        </w:rPr>
        <w:t xml:space="preserve"> </w:t>
      </w:r>
      <w:proofErr w:type="gramStart"/>
      <w:r w:rsidR="00AA302D">
        <w:rPr>
          <w:rFonts w:ascii="Arial" w:hAnsi="Arial" w:cs="Arial"/>
        </w:rPr>
        <w:t>e.g.</w:t>
      </w:r>
      <w:proofErr w:type="gramEnd"/>
      <w:r w:rsidR="00AA302D">
        <w:rPr>
          <w:rFonts w:ascii="Arial" w:hAnsi="Arial" w:cs="Arial"/>
        </w:rPr>
        <w:t xml:space="preserve"> the conditional A5 event (condEventA5)</w:t>
      </w:r>
      <w:r w:rsidR="00911661">
        <w:rPr>
          <w:rFonts w:ascii="Arial" w:hAnsi="Arial" w:cs="Arial"/>
        </w:rPr>
        <w:t xml:space="preserve"> </w:t>
      </w:r>
      <w:r w:rsidR="00AA302D">
        <w:rPr>
          <w:rFonts w:ascii="Arial" w:hAnsi="Arial" w:cs="Arial"/>
        </w:rPr>
        <w:t xml:space="preserve">can then be used for the serving </w:t>
      </w:r>
      <w:proofErr w:type="spellStart"/>
      <w:r w:rsidR="00AA302D">
        <w:rPr>
          <w:rFonts w:ascii="Arial" w:hAnsi="Arial" w:cs="Arial"/>
        </w:rPr>
        <w:t>PCell</w:t>
      </w:r>
      <w:proofErr w:type="spellEnd"/>
      <w:r w:rsidR="00AA302D">
        <w:rPr>
          <w:rFonts w:ascii="Arial" w:hAnsi="Arial" w:cs="Arial"/>
        </w:rPr>
        <w:t>. We would therefore like RAN2 to confirm that this is possible.</w:t>
      </w:r>
    </w:p>
    <w:p w14:paraId="6FA83D22" w14:textId="0B84ECA8" w:rsidR="008869D2" w:rsidRDefault="008D26C1" w:rsidP="008869D2">
      <w:pPr>
        <w:pStyle w:val="Proposal"/>
      </w:pPr>
      <w:bookmarkStart w:id="10" w:name="_Toc149848261"/>
      <w:r>
        <w:t xml:space="preserve">RAN2 to confirm that </w:t>
      </w:r>
      <w:r w:rsidR="00F11C38">
        <w:t xml:space="preserve">the serving </w:t>
      </w:r>
      <w:proofErr w:type="spellStart"/>
      <w:r w:rsidR="00F11C38">
        <w:t>PCell</w:t>
      </w:r>
      <w:proofErr w:type="spellEnd"/>
      <w:r w:rsidR="00F11C38">
        <w:t xml:space="preserve"> </w:t>
      </w:r>
      <w:r>
        <w:t xml:space="preserve">can be configured </w:t>
      </w:r>
      <w:r w:rsidR="00F11C38">
        <w:t>as target cell in the CHO with candidate SCGs configuration</w:t>
      </w:r>
      <w:r w:rsidR="008869D2">
        <w:t>.</w:t>
      </w:r>
      <w:bookmarkEnd w:id="10"/>
    </w:p>
    <w:p w14:paraId="3862F0BB" w14:textId="77777777" w:rsidR="00B20C68" w:rsidRDefault="00B20C68" w:rsidP="00F47335">
      <w:pPr>
        <w:jc w:val="both"/>
      </w:pPr>
    </w:p>
    <w:p w14:paraId="20D74898" w14:textId="0D152D58" w:rsidR="00C01F33" w:rsidRPr="00CE0424" w:rsidRDefault="00731059" w:rsidP="00CE0424">
      <w:pPr>
        <w:pStyle w:val="Heading1"/>
      </w:pPr>
      <w:r>
        <w:t>3</w:t>
      </w:r>
      <w:r>
        <w:tab/>
      </w:r>
      <w:r w:rsidR="00C01F33" w:rsidRPr="00CE0424">
        <w:t>Conclusion</w:t>
      </w:r>
    </w:p>
    <w:p w14:paraId="2501FA4E" w14:textId="77777777" w:rsidR="005E4B68" w:rsidRPr="00D444A8" w:rsidRDefault="005E4B68" w:rsidP="005E4B68">
      <w:pPr>
        <w:pStyle w:val="BodyText"/>
        <w:rPr>
          <w:b/>
          <w:bCs/>
        </w:rPr>
      </w:pPr>
      <w:r w:rsidRPr="00D444A8">
        <w:t>In the previous sections we made the following observation</w:t>
      </w:r>
      <w:r>
        <w:t>s</w:t>
      </w:r>
      <w:r w:rsidRPr="00D444A8">
        <w:t>:</w:t>
      </w:r>
      <w:r w:rsidRPr="00D444A8">
        <w:rPr>
          <w:b/>
          <w:bCs/>
        </w:rPr>
        <w:t xml:space="preserve"> </w:t>
      </w:r>
    </w:p>
    <w:p w14:paraId="5E8CA4B8" w14:textId="61882F70" w:rsidR="00303FE0" w:rsidRDefault="005E4B68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r w:rsidRPr="00410ECF">
        <w:rPr>
          <w:b w:val="0"/>
          <w:bCs/>
          <w:highlight w:val="yellow"/>
        </w:rPr>
        <w:fldChar w:fldCharType="begin"/>
      </w:r>
      <w:r w:rsidRPr="00410ECF">
        <w:rPr>
          <w:bCs/>
          <w:highlight w:val="yellow"/>
        </w:rPr>
        <w:instrText xml:space="preserve"> TOC \f O \n \h \z \t "Observation" \c </w:instrText>
      </w:r>
      <w:r w:rsidRPr="00410ECF">
        <w:rPr>
          <w:b w:val="0"/>
          <w:bCs/>
          <w:highlight w:val="yellow"/>
        </w:rPr>
        <w:fldChar w:fldCharType="separate"/>
      </w:r>
      <w:hyperlink w:anchor="_Toc149848262" w:history="1">
        <w:r w:rsidR="00303FE0" w:rsidRPr="000C1AEA">
          <w:rPr>
            <w:rStyle w:val="Hyperlink"/>
            <w:noProof/>
          </w:rPr>
          <w:t>Observation 1</w:t>
        </w:r>
        <w:r w:rsidR="00303FE0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303FE0" w:rsidRPr="000C1AEA">
          <w:rPr>
            <w:rStyle w:val="Hyperlink"/>
            <w:noProof/>
          </w:rPr>
          <w:t>The source MN may not have any information about the candidate PSCell or the corresponding frequency.</w:t>
        </w:r>
      </w:hyperlink>
    </w:p>
    <w:p w14:paraId="5498033B" w14:textId="0B45E592" w:rsidR="00303FE0" w:rsidRDefault="00303FE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49848263" w:history="1">
        <w:r w:rsidRPr="000C1AEA">
          <w:rPr>
            <w:rStyle w:val="Hyperlink"/>
            <w:noProof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Pr="000C1AEA">
          <w:rPr>
            <w:rStyle w:val="Hyperlink"/>
            <w:rFonts w:cs="Arial"/>
            <w:noProof/>
          </w:rPr>
          <w:t xml:space="preserve">For CHO with candidate SCGs one conditional reconfiguration, i.e. one </w:t>
        </w:r>
        <w:r w:rsidRPr="000C1AEA">
          <w:rPr>
            <w:rStyle w:val="Hyperlink"/>
            <w:rFonts w:cs="Arial"/>
            <w:i/>
            <w:iCs/>
            <w:noProof/>
          </w:rPr>
          <w:t>CondReconfigToAddMod</w:t>
        </w:r>
        <w:r w:rsidRPr="000C1AEA">
          <w:rPr>
            <w:rStyle w:val="Hyperlink"/>
            <w:rFonts w:cs="Arial"/>
            <w:noProof/>
          </w:rPr>
          <w:t xml:space="preserve"> entity, is needed for each candidate PSCell and one additional for the CHO only configuration</w:t>
        </w:r>
      </w:hyperlink>
    </w:p>
    <w:p w14:paraId="5918A1B0" w14:textId="66C0C6D9" w:rsidR="005E4B68" w:rsidRDefault="005E4B68" w:rsidP="006E1C82">
      <w:pPr>
        <w:pStyle w:val="BodyText"/>
      </w:pPr>
      <w:r w:rsidRPr="00410ECF">
        <w:rPr>
          <w:b/>
          <w:bCs/>
          <w:highlight w:val="yellow"/>
        </w:rPr>
        <w:fldChar w:fldCharType="end"/>
      </w:r>
    </w:p>
    <w:p w14:paraId="4DC87846" w14:textId="2677B2F1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</w:t>
      </w:r>
      <w:r w:rsidR="00CD6613">
        <w:t xml:space="preserve">the following is </w:t>
      </w:r>
      <w:r w:rsidRPr="00CE0424">
        <w:t>propose</w:t>
      </w:r>
      <w:r w:rsidR="00CD6613">
        <w:t>d</w:t>
      </w:r>
      <w:r w:rsidRPr="00CE0424">
        <w:t>:</w:t>
      </w:r>
    </w:p>
    <w:bookmarkStart w:id="11" w:name="_Hlk149569832"/>
    <w:p w14:paraId="71E5773B" w14:textId="57262D24" w:rsidR="00303FE0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49848256" w:history="1">
        <w:r w:rsidR="00303FE0" w:rsidRPr="004F502B">
          <w:rPr>
            <w:rStyle w:val="Hyperlink"/>
            <w:noProof/>
          </w:rPr>
          <w:t>Proposal 1</w:t>
        </w:r>
        <w:r w:rsidR="00303FE0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303FE0" w:rsidRPr="004F502B">
          <w:rPr>
            <w:rStyle w:val="Hyperlink"/>
            <w:noProof/>
          </w:rPr>
          <w:t xml:space="preserve">The target MN provides an </w:t>
        </w:r>
        <w:r w:rsidR="00303FE0" w:rsidRPr="004F502B">
          <w:rPr>
            <w:rStyle w:val="Hyperlink"/>
            <w:rFonts w:cs="Arial"/>
            <w:i/>
            <w:iCs/>
            <w:noProof/>
          </w:rPr>
          <w:t>reportConfigNR</w:t>
        </w:r>
        <w:r w:rsidR="00303FE0" w:rsidRPr="004F502B">
          <w:rPr>
            <w:rStyle w:val="Hyperlink"/>
            <w:rFonts w:cs="Arial"/>
            <w:noProof/>
          </w:rPr>
          <w:t xml:space="preserve"> </w:t>
        </w:r>
        <w:r w:rsidR="00303FE0" w:rsidRPr="004F502B">
          <w:rPr>
            <w:rStyle w:val="Hyperlink"/>
            <w:noProof/>
          </w:rPr>
          <w:t>instance to the source MN with the condEventA4 related parameters (</w:t>
        </w:r>
        <w:r w:rsidR="00303FE0" w:rsidRPr="004F502B">
          <w:rPr>
            <w:rStyle w:val="Hyperlink"/>
            <w:rFonts w:cs="Arial"/>
            <w:noProof/>
          </w:rPr>
          <w:t>a4-Threshold</w:t>
        </w:r>
        <w:r w:rsidR="00303FE0" w:rsidRPr="004F502B">
          <w:rPr>
            <w:rStyle w:val="Hyperlink"/>
            <w:noProof/>
          </w:rPr>
          <w:t xml:space="preserve">, </w:t>
        </w:r>
        <w:r w:rsidR="00303FE0" w:rsidRPr="004F502B">
          <w:rPr>
            <w:rStyle w:val="Hyperlink"/>
            <w:rFonts w:cs="Arial"/>
            <w:noProof/>
          </w:rPr>
          <w:t>hysteresis, timeToTrigger and rsType)</w:t>
        </w:r>
        <w:r w:rsidR="00303FE0" w:rsidRPr="004F502B">
          <w:rPr>
            <w:rStyle w:val="Hyperlink"/>
            <w:noProof/>
          </w:rPr>
          <w:t>.</w:t>
        </w:r>
      </w:hyperlink>
    </w:p>
    <w:p w14:paraId="0B1C0CDF" w14:textId="5944955B" w:rsidR="00303FE0" w:rsidRDefault="00303FE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49848257" w:history="1">
        <w:r w:rsidRPr="004F502B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Pr="004F502B">
          <w:rPr>
            <w:rStyle w:val="Hyperlink"/>
            <w:noProof/>
          </w:rPr>
          <w:t xml:space="preserve">The information about CPA/CPC execution conditions from the target MN to the source MN should include the </w:t>
        </w:r>
        <w:r w:rsidRPr="004F502B">
          <w:rPr>
            <w:rStyle w:val="Hyperlink"/>
            <w:rFonts w:cs="Arial"/>
            <w:i/>
            <w:iCs/>
            <w:noProof/>
          </w:rPr>
          <w:t>measObjectNR</w:t>
        </w:r>
        <w:r w:rsidRPr="004F502B">
          <w:rPr>
            <w:rStyle w:val="Hyperlink"/>
            <w:rFonts w:cs="Arial"/>
            <w:noProof/>
          </w:rPr>
          <w:t xml:space="preserve"> for the candidate PSCell</w:t>
        </w:r>
        <w:r w:rsidRPr="004F502B">
          <w:rPr>
            <w:rStyle w:val="Hyperlink"/>
            <w:noProof/>
          </w:rPr>
          <w:t>.</w:t>
        </w:r>
      </w:hyperlink>
    </w:p>
    <w:p w14:paraId="4E2672FE" w14:textId="4746C442" w:rsidR="00303FE0" w:rsidRDefault="00303FE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49848258" w:history="1">
        <w:r w:rsidRPr="004F502B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Pr="004F502B">
          <w:rPr>
            <w:rStyle w:val="Hyperlink"/>
            <w:noProof/>
          </w:rPr>
          <w:t xml:space="preserve">The target MN sends the CPA/CPC execution condition information to the source MN in the </w:t>
        </w:r>
        <w:r w:rsidRPr="004F502B">
          <w:rPr>
            <w:rStyle w:val="Hyperlink"/>
            <w:i/>
            <w:iCs/>
            <w:noProof/>
          </w:rPr>
          <w:t>HandoverCommand</w:t>
        </w:r>
        <w:r w:rsidRPr="004F502B">
          <w:rPr>
            <w:rStyle w:val="Hyperlink"/>
            <w:noProof/>
          </w:rPr>
          <w:t xml:space="preserve"> message that includes a CHO with candidate SCG configuration.</w:t>
        </w:r>
      </w:hyperlink>
    </w:p>
    <w:p w14:paraId="34166C04" w14:textId="45F9D6FE" w:rsidR="00303FE0" w:rsidRDefault="00303FE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49848259" w:history="1">
        <w:r w:rsidRPr="004F502B">
          <w:rPr>
            <w:rStyle w:val="Hyperlink"/>
            <w:noProof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Pr="004F502B">
          <w:rPr>
            <w:rStyle w:val="Hyperlink"/>
            <w:noProof/>
          </w:rPr>
          <w:t>RAN2 to include the Text Proposal in the Annex into 38.331.</w:t>
        </w:r>
      </w:hyperlink>
    </w:p>
    <w:p w14:paraId="5B3AA4F3" w14:textId="17D5504C" w:rsidR="00303FE0" w:rsidRDefault="00303FE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49848260" w:history="1">
        <w:r w:rsidRPr="004F502B">
          <w:rPr>
            <w:rStyle w:val="Hyperlink"/>
            <w:noProof/>
          </w:rPr>
          <w:t>Proposal 5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Pr="004F502B">
          <w:rPr>
            <w:rStyle w:val="Hyperlink"/>
            <w:noProof/>
          </w:rPr>
          <w:t>Introduce a UE capability to indicate the support for more than 8 conditional reconfigurations.</w:t>
        </w:r>
      </w:hyperlink>
    </w:p>
    <w:p w14:paraId="73D6F3C3" w14:textId="6A33583D" w:rsidR="00303FE0" w:rsidRDefault="00303FE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49848261" w:history="1">
        <w:r w:rsidRPr="004F502B">
          <w:rPr>
            <w:rStyle w:val="Hyperlink"/>
            <w:noProof/>
          </w:rPr>
          <w:t>Proposal 6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Pr="004F502B">
          <w:rPr>
            <w:rStyle w:val="Hyperlink"/>
            <w:noProof/>
          </w:rPr>
          <w:t>RAN2 to confirm that the serving PCell can be configured as target cell in the CHO with candidate SCGs configuration.</w:t>
        </w:r>
      </w:hyperlink>
    </w:p>
    <w:p w14:paraId="0307436E" w14:textId="185278DA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bookmarkEnd w:id="11"/>
      <w:r w:rsidRPr="00CE0424">
        <w:rPr>
          <w:b/>
          <w:bCs/>
        </w:rPr>
        <w:t xml:space="preserve"> </w:t>
      </w:r>
    </w:p>
    <w:p w14:paraId="7BD5CFC3" w14:textId="493E2E7D" w:rsidR="00F507D1" w:rsidRPr="00CE0424" w:rsidRDefault="00731059" w:rsidP="00CE0424">
      <w:pPr>
        <w:pStyle w:val="Heading1"/>
      </w:pPr>
      <w:bookmarkStart w:id="12" w:name="_In-sequence_SDU_delivery"/>
      <w:bookmarkEnd w:id="12"/>
      <w:r>
        <w:t>4</w:t>
      </w:r>
      <w:r>
        <w:tab/>
      </w:r>
      <w:r w:rsidR="00F507D1" w:rsidRPr="00CE0424">
        <w:t>References</w:t>
      </w:r>
    </w:p>
    <w:p w14:paraId="284EDD3E" w14:textId="45227D4F" w:rsidR="00F254FA" w:rsidRDefault="00FD4266" w:rsidP="00731059">
      <w:pPr>
        <w:pStyle w:val="Reference"/>
      </w:pPr>
      <w:bookmarkStart w:id="13" w:name="_Ref107489175"/>
      <w:bookmarkStart w:id="14" w:name="_Ref174151459"/>
      <w:bookmarkStart w:id="15" w:name="_Ref189809556"/>
      <w:r w:rsidRPr="00FD4266">
        <w:t>RP-221799</w:t>
      </w:r>
      <w:r w:rsidR="005F3025" w:rsidRPr="00CE0424">
        <w:t xml:space="preserve">, </w:t>
      </w:r>
      <w:r w:rsidRPr="00FD4266">
        <w:t>Revised WID on Further NR mobility enhancements</w:t>
      </w:r>
      <w:r w:rsidR="005F3025" w:rsidRPr="00CE0424">
        <w:t xml:space="preserve">, </w:t>
      </w:r>
      <w:r w:rsidRPr="00FD4266">
        <w:t>MediaTek Inc.</w:t>
      </w:r>
      <w:r w:rsidR="005F3025" w:rsidRPr="00CE0424">
        <w:t xml:space="preserve">, </w:t>
      </w:r>
      <w:r w:rsidRPr="00FD4266">
        <w:t>3GPP TSG RAN Meeting #96</w:t>
      </w:r>
      <w:r w:rsidR="005F3025" w:rsidRPr="00CE0424">
        <w:t xml:space="preserve">, </w:t>
      </w:r>
      <w:r w:rsidRPr="00FD4266">
        <w:t xml:space="preserve">June 6-9, </w:t>
      </w:r>
      <w:proofErr w:type="gramStart"/>
      <w:r w:rsidRPr="00FD4266">
        <w:t>2022</w:t>
      </w:r>
      <w:bookmarkEnd w:id="13"/>
      <w:bookmarkEnd w:id="14"/>
      <w:bookmarkEnd w:id="15"/>
      <w:proofErr w:type="gramEnd"/>
    </w:p>
    <w:p w14:paraId="77E6E8A4" w14:textId="6FEA6EE5" w:rsidR="00ED585C" w:rsidRDefault="00ED585C" w:rsidP="00ED585C">
      <w:pPr>
        <w:pStyle w:val="Heading1"/>
      </w:pPr>
      <w:r>
        <w:t>Annex</w:t>
      </w:r>
    </w:p>
    <w:p w14:paraId="7077CAC5" w14:textId="442A26C0" w:rsidR="00ED585C" w:rsidRDefault="00ED585C" w:rsidP="00ED58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Below is a Text Proposal for inclusion of the execution condition information for CPA/CPC in the inter-node </w:t>
      </w:r>
      <w:proofErr w:type="spellStart"/>
      <w:r>
        <w:rPr>
          <w:rFonts w:ascii="Arial" w:hAnsi="Arial" w:cs="Arial"/>
        </w:rPr>
        <w:t>HandoverCommand</w:t>
      </w:r>
      <w:proofErr w:type="spellEnd"/>
      <w:r>
        <w:rPr>
          <w:rFonts w:ascii="Arial" w:hAnsi="Arial" w:cs="Arial"/>
        </w:rPr>
        <w:t xml:space="preserve"> message (in 38.331, section 11.2.2) that is sent from the target MN to the source MN. The TP is based on 38.331, v17.</w:t>
      </w:r>
      <w:r w:rsidR="007F3DD9">
        <w:rPr>
          <w:rFonts w:ascii="Arial" w:hAnsi="Arial" w:cs="Arial"/>
        </w:rPr>
        <w:t>6</w:t>
      </w:r>
      <w:r>
        <w:rPr>
          <w:rFonts w:ascii="Arial" w:hAnsi="Arial" w:cs="Arial"/>
        </w:rPr>
        <w:t>.0.</w:t>
      </w:r>
    </w:p>
    <w:p w14:paraId="038FFE10" w14:textId="77777777" w:rsidR="00ED585C" w:rsidRPr="00C0503E" w:rsidRDefault="00ED585C" w:rsidP="00ED585C">
      <w:pPr>
        <w:pStyle w:val="Heading4"/>
      </w:pPr>
      <w:bookmarkStart w:id="16" w:name="_Toc139046070"/>
      <w:r w:rsidRPr="00C0503E">
        <w:lastRenderedPageBreak/>
        <w:t>–</w:t>
      </w:r>
      <w:r w:rsidRPr="00C0503E">
        <w:tab/>
      </w:r>
      <w:proofErr w:type="spellStart"/>
      <w:r w:rsidRPr="00C0503E">
        <w:rPr>
          <w:i/>
        </w:rPr>
        <w:t>HandoverCommand</w:t>
      </w:r>
      <w:bookmarkEnd w:id="16"/>
      <w:proofErr w:type="spellEnd"/>
    </w:p>
    <w:p w14:paraId="461260B6" w14:textId="77777777" w:rsidR="00ED585C" w:rsidRPr="00C0503E" w:rsidRDefault="00ED585C" w:rsidP="00ED585C">
      <w:r w:rsidRPr="00C0503E">
        <w:t xml:space="preserve">This message is used to transfer the handover command as generated by the target </w:t>
      </w:r>
      <w:proofErr w:type="spellStart"/>
      <w:r w:rsidRPr="00C0503E">
        <w:t>gNB</w:t>
      </w:r>
      <w:proofErr w:type="spellEnd"/>
      <w:r w:rsidRPr="00C0503E">
        <w:t>.</w:t>
      </w:r>
    </w:p>
    <w:p w14:paraId="4A150919" w14:textId="77777777" w:rsidR="00ED585C" w:rsidRPr="00C0503E" w:rsidRDefault="00ED585C" w:rsidP="00ED585C">
      <w:pPr>
        <w:pStyle w:val="B1"/>
      </w:pPr>
      <w:r w:rsidRPr="00C0503E">
        <w:t xml:space="preserve">Direction: target </w:t>
      </w:r>
      <w:proofErr w:type="spellStart"/>
      <w:r w:rsidRPr="00C0503E">
        <w:t>gNB</w:t>
      </w:r>
      <w:proofErr w:type="spellEnd"/>
      <w:r w:rsidRPr="00C0503E">
        <w:t xml:space="preserve"> to source </w:t>
      </w:r>
      <w:proofErr w:type="spellStart"/>
      <w:r w:rsidRPr="00C0503E">
        <w:t>gNB</w:t>
      </w:r>
      <w:proofErr w:type="spellEnd"/>
      <w:r w:rsidRPr="00C0503E">
        <w:t>/source RAN.</w:t>
      </w:r>
    </w:p>
    <w:p w14:paraId="240ADBE6" w14:textId="77777777" w:rsidR="00ED585C" w:rsidRPr="00C0503E" w:rsidRDefault="00ED585C" w:rsidP="00ED585C">
      <w:pPr>
        <w:pStyle w:val="TH"/>
      </w:pPr>
      <w:proofErr w:type="spellStart"/>
      <w:r w:rsidRPr="00C0503E">
        <w:rPr>
          <w:i/>
        </w:rPr>
        <w:t>HandoverCommand</w:t>
      </w:r>
      <w:proofErr w:type="spellEnd"/>
      <w:r w:rsidRPr="00C0503E">
        <w:t xml:space="preserve"> message</w:t>
      </w:r>
    </w:p>
    <w:p w14:paraId="4FA2DBE6" w14:textId="77777777" w:rsidR="00ED585C" w:rsidRPr="00C0503E" w:rsidRDefault="00ED585C" w:rsidP="00ED585C">
      <w:pPr>
        <w:pStyle w:val="PL"/>
        <w:rPr>
          <w:color w:val="808080"/>
        </w:rPr>
      </w:pPr>
      <w:r w:rsidRPr="00C0503E">
        <w:rPr>
          <w:color w:val="808080"/>
        </w:rPr>
        <w:t>-- ASN1START</w:t>
      </w:r>
    </w:p>
    <w:p w14:paraId="35DADC20" w14:textId="77777777" w:rsidR="00ED585C" w:rsidRPr="00C0503E" w:rsidRDefault="00ED585C" w:rsidP="00ED585C">
      <w:pPr>
        <w:pStyle w:val="PL"/>
        <w:rPr>
          <w:color w:val="808080"/>
        </w:rPr>
      </w:pPr>
      <w:r w:rsidRPr="00C0503E">
        <w:rPr>
          <w:color w:val="808080"/>
        </w:rPr>
        <w:t>-- TAG-HANDOVER-COMMAND-START</w:t>
      </w:r>
    </w:p>
    <w:p w14:paraId="283B7BBD" w14:textId="77777777" w:rsidR="00ED585C" w:rsidRPr="00C0503E" w:rsidRDefault="00ED585C" w:rsidP="00ED585C">
      <w:pPr>
        <w:pStyle w:val="PL"/>
      </w:pPr>
    </w:p>
    <w:p w14:paraId="0D06B969" w14:textId="77777777" w:rsidR="00ED585C" w:rsidRPr="00C0503E" w:rsidRDefault="00ED585C" w:rsidP="00ED585C">
      <w:pPr>
        <w:pStyle w:val="PL"/>
      </w:pPr>
      <w:r w:rsidRPr="00C0503E">
        <w:t xml:space="preserve">HandoverCommand ::=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5603AA04" w14:textId="77777777" w:rsidR="00ED585C" w:rsidRPr="00C0503E" w:rsidRDefault="00ED585C" w:rsidP="00ED585C">
      <w:pPr>
        <w:pStyle w:val="PL"/>
      </w:pPr>
      <w:r w:rsidRPr="00C0503E">
        <w:t xml:space="preserve">    criticalExtensions                  </w:t>
      </w:r>
      <w:r w:rsidRPr="00C0503E">
        <w:rPr>
          <w:color w:val="993366"/>
        </w:rPr>
        <w:t>CHOICE</w:t>
      </w:r>
      <w:r w:rsidRPr="00C0503E">
        <w:t xml:space="preserve"> {</w:t>
      </w:r>
    </w:p>
    <w:p w14:paraId="659E301F" w14:textId="77777777" w:rsidR="00ED585C" w:rsidRPr="00C0503E" w:rsidRDefault="00ED585C" w:rsidP="00ED585C">
      <w:pPr>
        <w:pStyle w:val="PL"/>
      </w:pPr>
      <w:r w:rsidRPr="00C0503E">
        <w:t xml:space="preserve">        c1                                  </w:t>
      </w:r>
      <w:r w:rsidRPr="00C0503E">
        <w:rPr>
          <w:color w:val="993366"/>
        </w:rPr>
        <w:t>CHOICE</w:t>
      </w:r>
      <w:r w:rsidRPr="00C0503E">
        <w:t>{</w:t>
      </w:r>
    </w:p>
    <w:p w14:paraId="00A8F8D8" w14:textId="77777777" w:rsidR="00ED585C" w:rsidRPr="00C0503E" w:rsidRDefault="00ED585C" w:rsidP="00ED585C">
      <w:pPr>
        <w:pStyle w:val="PL"/>
      </w:pPr>
      <w:r w:rsidRPr="00C0503E">
        <w:t xml:space="preserve">            handoverCommand                     HandoverCommand-IEs,</w:t>
      </w:r>
    </w:p>
    <w:p w14:paraId="6D5F394D" w14:textId="77777777" w:rsidR="00ED585C" w:rsidRPr="00C0503E" w:rsidRDefault="00ED585C" w:rsidP="00ED585C">
      <w:pPr>
        <w:pStyle w:val="PL"/>
      </w:pPr>
      <w:r w:rsidRPr="00C0503E">
        <w:t xml:space="preserve">            spare3 </w:t>
      </w:r>
      <w:r w:rsidRPr="00C0503E">
        <w:rPr>
          <w:color w:val="993366"/>
        </w:rPr>
        <w:t>NULL</w:t>
      </w:r>
      <w:r w:rsidRPr="00C0503E">
        <w:t xml:space="preserve">, spare2 </w:t>
      </w:r>
      <w:r w:rsidRPr="00C0503E">
        <w:rPr>
          <w:color w:val="993366"/>
        </w:rPr>
        <w:t>NULL</w:t>
      </w:r>
      <w:r w:rsidRPr="00C0503E">
        <w:t xml:space="preserve">, spare1 </w:t>
      </w:r>
      <w:r w:rsidRPr="00C0503E">
        <w:rPr>
          <w:color w:val="993366"/>
        </w:rPr>
        <w:t>NULL</w:t>
      </w:r>
    </w:p>
    <w:p w14:paraId="79264012" w14:textId="77777777" w:rsidR="00ED585C" w:rsidRPr="00C0503E" w:rsidRDefault="00ED585C" w:rsidP="00ED585C">
      <w:pPr>
        <w:pStyle w:val="PL"/>
      </w:pPr>
      <w:r w:rsidRPr="00C0503E">
        <w:t xml:space="preserve">        },</w:t>
      </w:r>
    </w:p>
    <w:p w14:paraId="4B74FD15" w14:textId="77777777" w:rsidR="00ED585C" w:rsidRPr="00C0503E" w:rsidRDefault="00ED585C" w:rsidP="00ED585C">
      <w:pPr>
        <w:pStyle w:val="PL"/>
      </w:pPr>
      <w:r w:rsidRPr="00C0503E">
        <w:t xml:space="preserve">        criticalExtensionsFuture            </w:t>
      </w:r>
      <w:r w:rsidRPr="00C0503E">
        <w:rPr>
          <w:color w:val="993366"/>
        </w:rPr>
        <w:t>SEQUENCE</w:t>
      </w:r>
      <w:r w:rsidRPr="00C0503E">
        <w:t xml:space="preserve"> {}</w:t>
      </w:r>
    </w:p>
    <w:p w14:paraId="621DE2EC" w14:textId="77777777" w:rsidR="00ED585C" w:rsidRPr="00C0503E" w:rsidRDefault="00ED585C" w:rsidP="00ED585C">
      <w:pPr>
        <w:pStyle w:val="PL"/>
      </w:pPr>
      <w:r w:rsidRPr="00C0503E">
        <w:t xml:space="preserve">    }</w:t>
      </w:r>
    </w:p>
    <w:p w14:paraId="2F975ED6" w14:textId="77777777" w:rsidR="00ED585C" w:rsidRPr="00C0503E" w:rsidRDefault="00ED585C" w:rsidP="00ED585C">
      <w:pPr>
        <w:pStyle w:val="PL"/>
      </w:pPr>
      <w:r w:rsidRPr="00C0503E">
        <w:t>}</w:t>
      </w:r>
    </w:p>
    <w:p w14:paraId="5D1E0F2F" w14:textId="77777777" w:rsidR="00ED585C" w:rsidRPr="00C0503E" w:rsidRDefault="00ED585C" w:rsidP="00ED585C">
      <w:pPr>
        <w:pStyle w:val="PL"/>
      </w:pPr>
    </w:p>
    <w:p w14:paraId="653956F0" w14:textId="77777777" w:rsidR="00ED585C" w:rsidRPr="00C0503E" w:rsidRDefault="00ED585C" w:rsidP="00ED585C">
      <w:pPr>
        <w:pStyle w:val="PL"/>
      </w:pPr>
      <w:r w:rsidRPr="00C0503E">
        <w:t xml:space="preserve">HandoverCommand-IEs ::=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63C91F5C" w14:textId="77777777" w:rsidR="00ED585C" w:rsidRPr="00C0503E" w:rsidRDefault="00ED585C" w:rsidP="00ED585C">
      <w:pPr>
        <w:pStyle w:val="PL"/>
      </w:pPr>
      <w:r w:rsidRPr="00C0503E">
        <w:t xml:space="preserve">    handoverCommandMessage              </w:t>
      </w:r>
      <w:r w:rsidRPr="00C0503E">
        <w:rPr>
          <w:color w:val="993366"/>
        </w:rPr>
        <w:t>OCTET</w:t>
      </w:r>
      <w:r w:rsidRPr="00C0503E">
        <w:t xml:space="preserve"> </w:t>
      </w:r>
      <w:r w:rsidRPr="00C0503E">
        <w:rPr>
          <w:color w:val="993366"/>
        </w:rPr>
        <w:t>STRING</w:t>
      </w:r>
      <w:r w:rsidRPr="00C0503E">
        <w:t xml:space="preserve"> (CONTAINING RRCReconfiguration),</w:t>
      </w:r>
    </w:p>
    <w:p w14:paraId="35C4F506" w14:textId="7B5FD043" w:rsidR="00ED585C" w:rsidRPr="00C0503E" w:rsidRDefault="00ED585C" w:rsidP="00ED585C">
      <w:pPr>
        <w:pStyle w:val="PL"/>
      </w:pPr>
      <w:r w:rsidRPr="00C0503E">
        <w:t xml:space="preserve">    nonCriticalExtension                </w:t>
      </w:r>
      <w:r w:rsidRPr="00ED585C">
        <w:rPr>
          <w:strike/>
          <w:color w:val="FF0000"/>
        </w:rPr>
        <w:t>SEQUENCE {}</w:t>
      </w:r>
      <w:r w:rsidRPr="00ED585C">
        <w:rPr>
          <w:color w:val="FF0000"/>
          <w:u w:val="single"/>
        </w:rPr>
        <w:t>HandoverCommand-</w:t>
      </w:r>
      <w:r>
        <w:rPr>
          <w:color w:val="FF0000"/>
          <w:u w:val="single"/>
        </w:rPr>
        <w:t>v18x</w:t>
      </w:r>
      <w:r w:rsidR="00057F00">
        <w:rPr>
          <w:color w:val="FF0000"/>
          <w:u w:val="single"/>
        </w:rPr>
        <w:t>y</w:t>
      </w:r>
      <w:r>
        <w:rPr>
          <w:color w:val="FF0000"/>
          <w:u w:val="single"/>
        </w:rPr>
        <w:t>-</w:t>
      </w:r>
      <w:r w:rsidRPr="00ED585C">
        <w:rPr>
          <w:color w:val="FF0000"/>
          <w:u w:val="single"/>
        </w:rPr>
        <w:t>IEs</w:t>
      </w:r>
      <w:r>
        <w:t xml:space="preserve">        </w:t>
      </w:r>
      <w:r w:rsidRPr="00C0503E">
        <w:t xml:space="preserve">      </w:t>
      </w:r>
      <w:r w:rsidRPr="00C0503E">
        <w:rPr>
          <w:color w:val="993366"/>
        </w:rPr>
        <w:t>OPTIONAL</w:t>
      </w:r>
    </w:p>
    <w:p w14:paraId="5FF8B088" w14:textId="77777777" w:rsidR="00ED585C" w:rsidRPr="00C0503E" w:rsidRDefault="00ED585C" w:rsidP="00ED585C">
      <w:pPr>
        <w:pStyle w:val="PL"/>
      </w:pPr>
      <w:r w:rsidRPr="00C0503E">
        <w:t>}</w:t>
      </w:r>
    </w:p>
    <w:p w14:paraId="62994AF0" w14:textId="320CE7EA" w:rsidR="00ED585C" w:rsidRDefault="00ED585C" w:rsidP="00ED585C">
      <w:pPr>
        <w:pStyle w:val="PL"/>
      </w:pPr>
    </w:p>
    <w:p w14:paraId="40464250" w14:textId="10F65C98" w:rsidR="00ED585C" w:rsidRPr="00ED585C" w:rsidRDefault="00ED585C" w:rsidP="00ED585C">
      <w:pPr>
        <w:pStyle w:val="PL"/>
        <w:rPr>
          <w:color w:val="FF0000"/>
          <w:u w:val="single"/>
        </w:rPr>
      </w:pPr>
      <w:r w:rsidRPr="00ED585C">
        <w:rPr>
          <w:color w:val="FF0000"/>
          <w:u w:val="single"/>
        </w:rPr>
        <w:t>HandoverCommand-v18x</w:t>
      </w:r>
      <w:r w:rsidR="00057F00">
        <w:rPr>
          <w:color w:val="FF0000"/>
          <w:u w:val="single"/>
        </w:rPr>
        <w:t>y</w:t>
      </w:r>
      <w:r w:rsidRPr="00ED585C">
        <w:rPr>
          <w:color w:val="FF0000"/>
          <w:u w:val="single"/>
        </w:rPr>
        <w:t>-IEs ::=      SEQUENCE {</w:t>
      </w:r>
    </w:p>
    <w:p w14:paraId="626ABF71" w14:textId="14ED0F1D" w:rsidR="00ED585C" w:rsidRPr="00ED585C" w:rsidRDefault="00ED585C" w:rsidP="00ED585C">
      <w:pPr>
        <w:pStyle w:val="PL"/>
        <w:rPr>
          <w:color w:val="FF0000"/>
          <w:u w:val="single"/>
        </w:rPr>
      </w:pPr>
      <w:r w:rsidRPr="00ED585C">
        <w:rPr>
          <w:color w:val="FF0000"/>
          <w:u w:val="single"/>
        </w:rPr>
        <w:t xml:space="preserve">    </w:t>
      </w:r>
      <w:r w:rsidR="005F2C1E">
        <w:rPr>
          <w:color w:val="FF0000"/>
          <w:u w:val="single"/>
        </w:rPr>
        <w:t>cpacExecutionConditionInfo-r18</w:t>
      </w:r>
      <w:r w:rsidRPr="00ED585C">
        <w:rPr>
          <w:color w:val="FF0000"/>
          <w:u w:val="single"/>
        </w:rPr>
        <w:t xml:space="preserve">      </w:t>
      </w:r>
      <w:r>
        <w:rPr>
          <w:color w:val="FF0000"/>
          <w:u w:val="single"/>
        </w:rPr>
        <w:t xml:space="preserve">CPAC-ExecutionConditionInfo-r18                    </w:t>
      </w:r>
      <w:r w:rsidR="005F2C1E" w:rsidRPr="00ED585C">
        <w:rPr>
          <w:color w:val="FF0000"/>
          <w:u w:val="single"/>
        </w:rPr>
        <w:t>OPTIONAL</w:t>
      </w:r>
      <w:r w:rsidRPr="00ED585C">
        <w:rPr>
          <w:color w:val="FF0000"/>
          <w:u w:val="single"/>
        </w:rPr>
        <w:t>,</w:t>
      </w:r>
    </w:p>
    <w:p w14:paraId="343F3DB9" w14:textId="4FBD8A15" w:rsidR="00ED585C" w:rsidRPr="00ED585C" w:rsidRDefault="00ED585C" w:rsidP="00ED585C">
      <w:pPr>
        <w:pStyle w:val="PL"/>
        <w:rPr>
          <w:color w:val="FF0000"/>
          <w:u w:val="single"/>
        </w:rPr>
      </w:pPr>
      <w:r w:rsidRPr="00ED585C">
        <w:rPr>
          <w:color w:val="FF0000"/>
          <w:u w:val="single"/>
        </w:rPr>
        <w:t xml:space="preserve">    nonCriticalExtension                SEQUENCE {}             </w:t>
      </w:r>
      <w:r>
        <w:rPr>
          <w:color w:val="FF0000"/>
          <w:u w:val="single"/>
        </w:rPr>
        <w:t xml:space="preserve">                          </w:t>
      </w:r>
      <w:r w:rsidRPr="00ED585C">
        <w:rPr>
          <w:color w:val="FF0000"/>
          <w:u w:val="single"/>
        </w:rPr>
        <w:t xml:space="preserve"> OPTIONAL</w:t>
      </w:r>
    </w:p>
    <w:p w14:paraId="792FBCB8" w14:textId="77777777" w:rsidR="00ED585C" w:rsidRPr="00ED585C" w:rsidRDefault="00ED585C" w:rsidP="00ED585C">
      <w:pPr>
        <w:pStyle w:val="PL"/>
        <w:rPr>
          <w:color w:val="FF0000"/>
          <w:u w:val="single"/>
        </w:rPr>
      </w:pPr>
      <w:r w:rsidRPr="00ED585C">
        <w:rPr>
          <w:color w:val="FF0000"/>
          <w:u w:val="single"/>
        </w:rPr>
        <w:t>}</w:t>
      </w:r>
    </w:p>
    <w:p w14:paraId="3429BD0C" w14:textId="65C866DE" w:rsidR="00ED585C" w:rsidRDefault="00ED585C" w:rsidP="00ED585C">
      <w:pPr>
        <w:pStyle w:val="PL"/>
      </w:pPr>
    </w:p>
    <w:p w14:paraId="38CC6DFE" w14:textId="07B59BA0" w:rsidR="00CA6BD5" w:rsidRPr="00ED585C" w:rsidRDefault="00CA6BD5" w:rsidP="00CA6BD5">
      <w:pPr>
        <w:pStyle w:val="PL"/>
        <w:rPr>
          <w:color w:val="FF0000"/>
          <w:u w:val="single"/>
        </w:rPr>
      </w:pPr>
      <w:r>
        <w:rPr>
          <w:color w:val="FF0000"/>
          <w:u w:val="single"/>
        </w:rPr>
        <w:t xml:space="preserve">CPAC-ExecutionConditionInfo-r18 </w:t>
      </w:r>
      <w:r w:rsidRPr="00ED585C">
        <w:rPr>
          <w:color w:val="FF0000"/>
          <w:u w:val="single"/>
        </w:rPr>
        <w:t>::= SEQUENCE {</w:t>
      </w:r>
    </w:p>
    <w:p w14:paraId="29EDBF36" w14:textId="01B37FAA" w:rsidR="00076A3E" w:rsidRDefault="00CA6BD5" w:rsidP="00CA6BD5">
      <w:pPr>
        <w:pStyle w:val="PL"/>
        <w:rPr>
          <w:color w:val="FF0000"/>
          <w:u w:val="single"/>
        </w:rPr>
      </w:pPr>
      <w:r w:rsidRPr="00ED585C">
        <w:rPr>
          <w:color w:val="FF0000"/>
          <w:u w:val="single"/>
        </w:rPr>
        <w:t xml:space="preserve">    </w:t>
      </w:r>
      <w:r w:rsidR="00076A3E">
        <w:rPr>
          <w:color w:val="FF0000"/>
          <w:u w:val="single"/>
        </w:rPr>
        <w:t>cpacExecCondReportConfig</w:t>
      </w:r>
      <w:r w:rsidR="00076A3E" w:rsidRPr="008B7852">
        <w:rPr>
          <w:color w:val="FF0000"/>
          <w:u w:val="single"/>
        </w:rPr>
        <w:t>NR</w:t>
      </w:r>
      <w:r w:rsidR="00076A3E" w:rsidRPr="00CA6BD5">
        <w:rPr>
          <w:color w:val="FF0000"/>
          <w:u w:val="single"/>
        </w:rPr>
        <w:t>-r1</w:t>
      </w:r>
      <w:r w:rsidR="00076A3E">
        <w:rPr>
          <w:color w:val="FF0000"/>
          <w:u w:val="single"/>
        </w:rPr>
        <w:t>8</w:t>
      </w:r>
      <w:r w:rsidR="00076A3E" w:rsidRPr="00CA6BD5">
        <w:rPr>
          <w:color w:val="FF0000"/>
          <w:u w:val="single"/>
        </w:rPr>
        <w:t xml:space="preserve">      </w:t>
      </w:r>
      <w:r w:rsidR="00076A3E" w:rsidRPr="00076A3E">
        <w:rPr>
          <w:color w:val="FF0000"/>
          <w:u w:val="single"/>
        </w:rPr>
        <w:t>ReportConfigNR</w:t>
      </w:r>
      <w:r w:rsidR="00076A3E">
        <w:rPr>
          <w:color w:val="FF0000"/>
          <w:u w:val="single"/>
        </w:rPr>
        <w:t>,</w:t>
      </w:r>
    </w:p>
    <w:p w14:paraId="6443B5D3" w14:textId="54918835" w:rsidR="00CA6BD5" w:rsidRPr="00ED585C" w:rsidRDefault="00076A3E" w:rsidP="00CA6BD5">
      <w:pPr>
        <w:pStyle w:val="PL"/>
        <w:rPr>
          <w:color w:val="FF0000"/>
          <w:u w:val="single"/>
        </w:rPr>
      </w:pPr>
      <w:r w:rsidRPr="00ED585C">
        <w:rPr>
          <w:color w:val="FF0000"/>
          <w:u w:val="single"/>
        </w:rPr>
        <w:t xml:space="preserve">    </w:t>
      </w:r>
      <w:r w:rsidR="00CA6BD5">
        <w:rPr>
          <w:color w:val="FF0000"/>
          <w:u w:val="single"/>
        </w:rPr>
        <w:t>cpacExecCond</w:t>
      </w:r>
      <w:r w:rsidR="008B7852">
        <w:rPr>
          <w:color w:val="FF0000"/>
          <w:u w:val="single"/>
        </w:rPr>
        <w:t>M</w:t>
      </w:r>
      <w:r w:rsidR="008B7852" w:rsidRPr="008B7852">
        <w:rPr>
          <w:color w:val="FF0000"/>
          <w:u w:val="single"/>
        </w:rPr>
        <w:t>easObjectNR</w:t>
      </w:r>
      <w:r w:rsidR="00CA6BD5" w:rsidRPr="00CA6BD5">
        <w:rPr>
          <w:color w:val="FF0000"/>
          <w:u w:val="single"/>
        </w:rPr>
        <w:t>-r1</w:t>
      </w:r>
      <w:r w:rsidR="00CA6BD5">
        <w:rPr>
          <w:color w:val="FF0000"/>
          <w:u w:val="single"/>
        </w:rPr>
        <w:t>8</w:t>
      </w:r>
      <w:r w:rsidR="00CA6BD5" w:rsidRPr="00CA6BD5">
        <w:rPr>
          <w:color w:val="FF0000"/>
          <w:u w:val="single"/>
        </w:rPr>
        <w:t xml:space="preserve">        </w:t>
      </w:r>
      <w:r w:rsidR="008B7852" w:rsidRPr="008B7852">
        <w:rPr>
          <w:color w:val="FF0000"/>
          <w:u w:val="single"/>
        </w:rPr>
        <w:t>MeasObjectNR</w:t>
      </w:r>
    </w:p>
    <w:p w14:paraId="14A34E06" w14:textId="77777777" w:rsidR="00CA6BD5" w:rsidRPr="00ED585C" w:rsidRDefault="00CA6BD5" w:rsidP="00CA6BD5">
      <w:pPr>
        <w:pStyle w:val="PL"/>
        <w:rPr>
          <w:color w:val="FF0000"/>
          <w:u w:val="single"/>
        </w:rPr>
      </w:pPr>
      <w:r w:rsidRPr="00ED585C">
        <w:rPr>
          <w:color w:val="FF0000"/>
          <w:u w:val="single"/>
        </w:rPr>
        <w:t>}</w:t>
      </w:r>
    </w:p>
    <w:p w14:paraId="541F419E" w14:textId="57F50502" w:rsidR="00CA6BD5" w:rsidRDefault="00CA6BD5" w:rsidP="00ED585C">
      <w:pPr>
        <w:pStyle w:val="PL"/>
      </w:pPr>
    </w:p>
    <w:p w14:paraId="2BFB29CF" w14:textId="77777777" w:rsidR="00CA6BD5" w:rsidRPr="00C0503E" w:rsidRDefault="00CA6BD5" w:rsidP="00ED585C">
      <w:pPr>
        <w:pStyle w:val="PL"/>
      </w:pPr>
    </w:p>
    <w:p w14:paraId="2DDCCADB" w14:textId="77777777" w:rsidR="00ED585C" w:rsidRPr="00C0503E" w:rsidRDefault="00ED585C" w:rsidP="00ED585C">
      <w:pPr>
        <w:pStyle w:val="PL"/>
        <w:rPr>
          <w:color w:val="808080"/>
        </w:rPr>
      </w:pPr>
      <w:r w:rsidRPr="00C0503E">
        <w:rPr>
          <w:color w:val="808080"/>
        </w:rPr>
        <w:t>-- TAG-HANDOVER-COMMAND-STOP</w:t>
      </w:r>
    </w:p>
    <w:p w14:paraId="78A1935B" w14:textId="6C54A85E" w:rsidR="00F254FA" w:rsidRPr="0012692A" w:rsidRDefault="00ED585C" w:rsidP="0012692A">
      <w:pPr>
        <w:pStyle w:val="PL"/>
        <w:rPr>
          <w:color w:val="808080"/>
        </w:rPr>
      </w:pPr>
      <w:r w:rsidRPr="00C0503E">
        <w:rPr>
          <w:color w:val="808080"/>
        </w:rPr>
        <w:t>-- ASN1STOP</w:t>
      </w:r>
    </w:p>
    <w:sectPr w:rsidR="00F254FA" w:rsidRPr="0012692A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DFF777" w14:textId="77777777" w:rsidR="004629EE" w:rsidRDefault="004629EE">
      <w:r>
        <w:separator/>
      </w:r>
    </w:p>
  </w:endnote>
  <w:endnote w:type="continuationSeparator" w:id="0">
    <w:p w14:paraId="6F521E01" w14:textId="77777777" w:rsidR="004629EE" w:rsidRDefault="004629EE">
      <w:r>
        <w:continuationSeparator/>
      </w:r>
    </w:p>
  </w:endnote>
  <w:endnote w:type="continuationNotice" w:id="1">
    <w:p w14:paraId="4AC87875" w14:textId="77777777" w:rsidR="004629EE" w:rsidRDefault="004629E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E75CE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F73F09" w14:textId="77777777" w:rsidR="004629EE" w:rsidRDefault="004629EE">
      <w:r>
        <w:separator/>
      </w:r>
    </w:p>
  </w:footnote>
  <w:footnote w:type="continuationSeparator" w:id="0">
    <w:p w14:paraId="51EDD32C" w14:textId="77777777" w:rsidR="004629EE" w:rsidRDefault="004629EE">
      <w:r>
        <w:continuationSeparator/>
      </w:r>
    </w:p>
  </w:footnote>
  <w:footnote w:type="continuationNotice" w:id="1">
    <w:p w14:paraId="2BB78EFA" w14:textId="77777777" w:rsidR="004629EE" w:rsidRDefault="004629E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BC394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516C09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1F292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0B52726C"/>
    <w:multiLevelType w:val="hybridMultilevel"/>
    <w:tmpl w:val="F614F1A6"/>
    <w:lvl w:ilvl="0" w:tplc="DFECF17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2C40FEB"/>
    <w:multiLevelType w:val="hybridMultilevel"/>
    <w:tmpl w:val="A1A82010"/>
    <w:lvl w:ilvl="0" w:tplc="00FE8A4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CF699F"/>
    <w:multiLevelType w:val="hybridMultilevel"/>
    <w:tmpl w:val="7B502D46"/>
    <w:lvl w:ilvl="0" w:tplc="2E0269FC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57942E66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88D49E92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EF7CE844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2D9E757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96F6DFB6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0CE06362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40AC73FE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6602BFA2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FCA6E77"/>
    <w:multiLevelType w:val="hybridMultilevel"/>
    <w:tmpl w:val="421474C8"/>
    <w:lvl w:ilvl="0" w:tplc="DFECF17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E4316B6"/>
    <w:multiLevelType w:val="hybridMultilevel"/>
    <w:tmpl w:val="F01CF8B0"/>
    <w:lvl w:ilvl="0" w:tplc="2AEAA968">
      <w:start w:val="1"/>
      <w:numFmt w:val="bullet"/>
      <w:lvlText w:val="›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9E41C50">
      <w:start w:val="1"/>
      <w:numFmt w:val="bullet"/>
      <w:lvlText w:val="›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09C081E">
      <w:start w:val="1"/>
      <w:numFmt w:val="bullet"/>
      <w:lvlText w:val="›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9564AEA">
      <w:numFmt w:val="bullet"/>
      <w:lvlText w:val="›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5E84F04" w:tentative="1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B4E815A" w:tentative="1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8D27AAC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BBEA5D0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2585176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739519028">
    <w:abstractNumId w:val="14"/>
  </w:num>
  <w:num w:numId="2" w16cid:durableId="1585216625">
    <w:abstractNumId w:val="11"/>
  </w:num>
  <w:num w:numId="3" w16cid:durableId="1216158589">
    <w:abstractNumId w:val="2"/>
  </w:num>
  <w:num w:numId="4" w16cid:durableId="1237977764">
    <w:abstractNumId w:val="16"/>
  </w:num>
  <w:num w:numId="5" w16cid:durableId="1478835707">
    <w:abstractNumId w:val="17"/>
  </w:num>
  <w:num w:numId="6" w16cid:durableId="814682891">
    <w:abstractNumId w:val="18"/>
  </w:num>
  <w:num w:numId="7" w16cid:durableId="570821364">
    <w:abstractNumId w:val="8"/>
  </w:num>
  <w:num w:numId="8" w16cid:durableId="160855482">
    <w:abstractNumId w:val="9"/>
  </w:num>
  <w:num w:numId="9" w16cid:durableId="1856648703">
    <w:abstractNumId w:val="5"/>
  </w:num>
  <w:num w:numId="10" w16cid:durableId="1153989636">
    <w:abstractNumId w:val="21"/>
  </w:num>
  <w:num w:numId="11" w16cid:durableId="1241914884">
    <w:abstractNumId w:val="10"/>
  </w:num>
  <w:num w:numId="12" w16cid:durableId="1131366726">
    <w:abstractNumId w:val="19"/>
  </w:num>
  <w:num w:numId="13" w16cid:durableId="1155341545">
    <w:abstractNumId w:val="20"/>
  </w:num>
  <w:num w:numId="14" w16cid:durableId="475025147">
    <w:abstractNumId w:val="6"/>
  </w:num>
  <w:num w:numId="15" w16cid:durableId="1313825741">
    <w:abstractNumId w:val="4"/>
  </w:num>
  <w:num w:numId="16" w16cid:durableId="1386102148">
    <w:abstractNumId w:val="12"/>
  </w:num>
  <w:num w:numId="17" w16cid:durableId="559173737">
    <w:abstractNumId w:val="15"/>
  </w:num>
  <w:num w:numId="18" w16cid:durableId="738358031">
    <w:abstractNumId w:val="13"/>
  </w:num>
  <w:num w:numId="19" w16cid:durableId="1474105519">
    <w:abstractNumId w:val="3"/>
  </w:num>
  <w:num w:numId="20" w16cid:durableId="601837624">
    <w:abstractNumId w:val="7"/>
  </w:num>
  <w:num w:numId="21" w16cid:durableId="727149588">
    <w:abstractNumId w:val="1"/>
  </w:num>
  <w:num w:numId="22" w16cid:durableId="502551995">
    <w:abstractNumId w:val="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14A"/>
    <w:rsid w:val="000006E1"/>
    <w:rsid w:val="000011CC"/>
    <w:rsid w:val="000017BF"/>
    <w:rsid w:val="00002A37"/>
    <w:rsid w:val="00003026"/>
    <w:rsid w:val="000030C7"/>
    <w:rsid w:val="00003F4B"/>
    <w:rsid w:val="00004DA7"/>
    <w:rsid w:val="00004EDC"/>
    <w:rsid w:val="00005602"/>
    <w:rsid w:val="0000564C"/>
    <w:rsid w:val="00006446"/>
    <w:rsid w:val="000064F0"/>
    <w:rsid w:val="00006896"/>
    <w:rsid w:val="00007182"/>
    <w:rsid w:val="00007A82"/>
    <w:rsid w:val="00007CDC"/>
    <w:rsid w:val="00011B28"/>
    <w:rsid w:val="00012D9C"/>
    <w:rsid w:val="00014B92"/>
    <w:rsid w:val="00015D15"/>
    <w:rsid w:val="00016CB9"/>
    <w:rsid w:val="0001727D"/>
    <w:rsid w:val="0001790B"/>
    <w:rsid w:val="00020090"/>
    <w:rsid w:val="00021683"/>
    <w:rsid w:val="00021B17"/>
    <w:rsid w:val="0002383C"/>
    <w:rsid w:val="00023AE8"/>
    <w:rsid w:val="00023C02"/>
    <w:rsid w:val="00023E81"/>
    <w:rsid w:val="0002564D"/>
    <w:rsid w:val="00025D74"/>
    <w:rsid w:val="00025ECA"/>
    <w:rsid w:val="00027786"/>
    <w:rsid w:val="000314CC"/>
    <w:rsid w:val="00031FA5"/>
    <w:rsid w:val="000325B8"/>
    <w:rsid w:val="00032AC8"/>
    <w:rsid w:val="00033AA3"/>
    <w:rsid w:val="00033DB9"/>
    <w:rsid w:val="00034C15"/>
    <w:rsid w:val="000358E6"/>
    <w:rsid w:val="00035B73"/>
    <w:rsid w:val="000360CE"/>
    <w:rsid w:val="00036774"/>
    <w:rsid w:val="0003685E"/>
    <w:rsid w:val="00036BA1"/>
    <w:rsid w:val="00040482"/>
    <w:rsid w:val="0004135B"/>
    <w:rsid w:val="000417A9"/>
    <w:rsid w:val="000422E2"/>
    <w:rsid w:val="00042A69"/>
    <w:rsid w:val="00042F22"/>
    <w:rsid w:val="00043C6C"/>
    <w:rsid w:val="000444EF"/>
    <w:rsid w:val="0004782E"/>
    <w:rsid w:val="000479E5"/>
    <w:rsid w:val="000501A7"/>
    <w:rsid w:val="00050F40"/>
    <w:rsid w:val="00052A07"/>
    <w:rsid w:val="000534E3"/>
    <w:rsid w:val="000539B5"/>
    <w:rsid w:val="00054275"/>
    <w:rsid w:val="00054A33"/>
    <w:rsid w:val="0005581E"/>
    <w:rsid w:val="0005606A"/>
    <w:rsid w:val="0005635F"/>
    <w:rsid w:val="0005678A"/>
    <w:rsid w:val="00057117"/>
    <w:rsid w:val="000578ED"/>
    <w:rsid w:val="00057F00"/>
    <w:rsid w:val="00060248"/>
    <w:rsid w:val="00060620"/>
    <w:rsid w:val="000606BE"/>
    <w:rsid w:val="000616E7"/>
    <w:rsid w:val="00062B3E"/>
    <w:rsid w:val="0006487E"/>
    <w:rsid w:val="000657D9"/>
    <w:rsid w:val="00065E1A"/>
    <w:rsid w:val="000661BA"/>
    <w:rsid w:val="00066FF9"/>
    <w:rsid w:val="00067BB1"/>
    <w:rsid w:val="00071D3A"/>
    <w:rsid w:val="00072BFD"/>
    <w:rsid w:val="000732D8"/>
    <w:rsid w:val="00075952"/>
    <w:rsid w:val="00076A3E"/>
    <w:rsid w:val="00077E5F"/>
    <w:rsid w:val="00080080"/>
    <w:rsid w:val="0008036A"/>
    <w:rsid w:val="00080FBE"/>
    <w:rsid w:val="000819EA"/>
    <w:rsid w:val="00081AE6"/>
    <w:rsid w:val="00081BEF"/>
    <w:rsid w:val="0008356A"/>
    <w:rsid w:val="000843CB"/>
    <w:rsid w:val="00084FF1"/>
    <w:rsid w:val="000855EB"/>
    <w:rsid w:val="00085B52"/>
    <w:rsid w:val="000866C7"/>
    <w:rsid w:val="000866F2"/>
    <w:rsid w:val="00086AC8"/>
    <w:rsid w:val="00087E2D"/>
    <w:rsid w:val="0009000D"/>
    <w:rsid w:val="0009009F"/>
    <w:rsid w:val="00091557"/>
    <w:rsid w:val="000919FE"/>
    <w:rsid w:val="000924C1"/>
    <w:rsid w:val="000924F0"/>
    <w:rsid w:val="000929C8"/>
    <w:rsid w:val="00092F75"/>
    <w:rsid w:val="000931F4"/>
    <w:rsid w:val="00093474"/>
    <w:rsid w:val="000936E7"/>
    <w:rsid w:val="0009510F"/>
    <w:rsid w:val="00095149"/>
    <w:rsid w:val="000954CD"/>
    <w:rsid w:val="0009730A"/>
    <w:rsid w:val="000A0A4C"/>
    <w:rsid w:val="000A0E28"/>
    <w:rsid w:val="000A1B7B"/>
    <w:rsid w:val="000A20EE"/>
    <w:rsid w:val="000A56F2"/>
    <w:rsid w:val="000A5D3D"/>
    <w:rsid w:val="000A5D7A"/>
    <w:rsid w:val="000A754B"/>
    <w:rsid w:val="000A76E5"/>
    <w:rsid w:val="000A7D03"/>
    <w:rsid w:val="000B00A5"/>
    <w:rsid w:val="000B05A2"/>
    <w:rsid w:val="000B2615"/>
    <w:rsid w:val="000B2719"/>
    <w:rsid w:val="000B3A8F"/>
    <w:rsid w:val="000B3B1B"/>
    <w:rsid w:val="000B3C00"/>
    <w:rsid w:val="000B4AB9"/>
    <w:rsid w:val="000B58C3"/>
    <w:rsid w:val="000B61E9"/>
    <w:rsid w:val="000B671D"/>
    <w:rsid w:val="000C033A"/>
    <w:rsid w:val="000C165A"/>
    <w:rsid w:val="000C27D3"/>
    <w:rsid w:val="000C2E19"/>
    <w:rsid w:val="000C3AA1"/>
    <w:rsid w:val="000C4AC2"/>
    <w:rsid w:val="000C58E6"/>
    <w:rsid w:val="000C5A94"/>
    <w:rsid w:val="000C5F95"/>
    <w:rsid w:val="000C6FF2"/>
    <w:rsid w:val="000C7008"/>
    <w:rsid w:val="000D0520"/>
    <w:rsid w:val="000D0D07"/>
    <w:rsid w:val="000D2496"/>
    <w:rsid w:val="000D4797"/>
    <w:rsid w:val="000D5390"/>
    <w:rsid w:val="000D5476"/>
    <w:rsid w:val="000D56CD"/>
    <w:rsid w:val="000D6038"/>
    <w:rsid w:val="000D63B2"/>
    <w:rsid w:val="000D71EF"/>
    <w:rsid w:val="000D7C4B"/>
    <w:rsid w:val="000E0527"/>
    <w:rsid w:val="000E0D30"/>
    <w:rsid w:val="000E1E92"/>
    <w:rsid w:val="000E1EA4"/>
    <w:rsid w:val="000E37E9"/>
    <w:rsid w:val="000E483E"/>
    <w:rsid w:val="000E52CE"/>
    <w:rsid w:val="000E54F6"/>
    <w:rsid w:val="000E74E0"/>
    <w:rsid w:val="000F006A"/>
    <w:rsid w:val="000F06D6"/>
    <w:rsid w:val="000F0AFB"/>
    <w:rsid w:val="000F0EB1"/>
    <w:rsid w:val="000F1106"/>
    <w:rsid w:val="000F1C21"/>
    <w:rsid w:val="000F2C16"/>
    <w:rsid w:val="000F2FEA"/>
    <w:rsid w:val="000F3079"/>
    <w:rsid w:val="000F349F"/>
    <w:rsid w:val="000F3BE9"/>
    <w:rsid w:val="000F3F6C"/>
    <w:rsid w:val="000F4330"/>
    <w:rsid w:val="000F4333"/>
    <w:rsid w:val="000F52A0"/>
    <w:rsid w:val="000F6306"/>
    <w:rsid w:val="000F6DF3"/>
    <w:rsid w:val="001005FF"/>
    <w:rsid w:val="00100744"/>
    <w:rsid w:val="0010079C"/>
    <w:rsid w:val="00101ED4"/>
    <w:rsid w:val="0010252A"/>
    <w:rsid w:val="001028BF"/>
    <w:rsid w:val="00103E5B"/>
    <w:rsid w:val="00103FA4"/>
    <w:rsid w:val="00105A9D"/>
    <w:rsid w:val="001062FB"/>
    <w:rsid w:val="001063E6"/>
    <w:rsid w:val="00106DF1"/>
    <w:rsid w:val="0010754C"/>
    <w:rsid w:val="00107DD4"/>
    <w:rsid w:val="00110BB5"/>
    <w:rsid w:val="00111597"/>
    <w:rsid w:val="0011162F"/>
    <w:rsid w:val="00111B49"/>
    <w:rsid w:val="00113CF4"/>
    <w:rsid w:val="001153EA"/>
    <w:rsid w:val="00115643"/>
    <w:rsid w:val="00115CD7"/>
    <w:rsid w:val="0011632E"/>
    <w:rsid w:val="00116765"/>
    <w:rsid w:val="001205C1"/>
    <w:rsid w:val="00120955"/>
    <w:rsid w:val="001219F5"/>
    <w:rsid w:val="00121A20"/>
    <w:rsid w:val="0012205D"/>
    <w:rsid w:val="00122A9B"/>
    <w:rsid w:val="00123324"/>
    <w:rsid w:val="0012377F"/>
    <w:rsid w:val="00124314"/>
    <w:rsid w:val="00125605"/>
    <w:rsid w:val="0012692A"/>
    <w:rsid w:val="00126B4A"/>
    <w:rsid w:val="00126D03"/>
    <w:rsid w:val="00130FA5"/>
    <w:rsid w:val="00132B58"/>
    <w:rsid w:val="00132BF4"/>
    <w:rsid w:val="00132FD0"/>
    <w:rsid w:val="001339FD"/>
    <w:rsid w:val="00133FFD"/>
    <w:rsid w:val="001344C0"/>
    <w:rsid w:val="001345C8"/>
    <w:rsid w:val="001346FA"/>
    <w:rsid w:val="00135252"/>
    <w:rsid w:val="00135FDD"/>
    <w:rsid w:val="00135FF4"/>
    <w:rsid w:val="00136752"/>
    <w:rsid w:val="00137AB5"/>
    <w:rsid w:val="00137F0B"/>
    <w:rsid w:val="0014161B"/>
    <w:rsid w:val="001431AA"/>
    <w:rsid w:val="0014373C"/>
    <w:rsid w:val="0014389D"/>
    <w:rsid w:val="00144342"/>
    <w:rsid w:val="00145E09"/>
    <w:rsid w:val="00147270"/>
    <w:rsid w:val="001476B2"/>
    <w:rsid w:val="00147E07"/>
    <w:rsid w:val="001507BA"/>
    <w:rsid w:val="00150866"/>
    <w:rsid w:val="00151E23"/>
    <w:rsid w:val="001521DA"/>
    <w:rsid w:val="001526E0"/>
    <w:rsid w:val="0015279E"/>
    <w:rsid w:val="00153359"/>
    <w:rsid w:val="00154097"/>
    <w:rsid w:val="00154BFC"/>
    <w:rsid w:val="0015513B"/>
    <w:rsid w:val="001551B5"/>
    <w:rsid w:val="001556D3"/>
    <w:rsid w:val="001562F0"/>
    <w:rsid w:val="00160911"/>
    <w:rsid w:val="001641A6"/>
    <w:rsid w:val="001659C1"/>
    <w:rsid w:val="00165D62"/>
    <w:rsid w:val="00165E00"/>
    <w:rsid w:val="0016755E"/>
    <w:rsid w:val="001678D3"/>
    <w:rsid w:val="00170B9B"/>
    <w:rsid w:val="001735AF"/>
    <w:rsid w:val="00173A8E"/>
    <w:rsid w:val="00173A99"/>
    <w:rsid w:val="00173E9A"/>
    <w:rsid w:val="0017502C"/>
    <w:rsid w:val="00175E52"/>
    <w:rsid w:val="00176B27"/>
    <w:rsid w:val="00180B9A"/>
    <w:rsid w:val="0018143F"/>
    <w:rsid w:val="00181D41"/>
    <w:rsid w:val="00181F05"/>
    <w:rsid w:val="00181FF8"/>
    <w:rsid w:val="00182AB2"/>
    <w:rsid w:val="00184A6E"/>
    <w:rsid w:val="001850DC"/>
    <w:rsid w:val="001854B5"/>
    <w:rsid w:val="001879CF"/>
    <w:rsid w:val="00187AAB"/>
    <w:rsid w:val="00190AC1"/>
    <w:rsid w:val="00192A99"/>
    <w:rsid w:val="00193065"/>
    <w:rsid w:val="00193379"/>
    <w:rsid w:val="0019341A"/>
    <w:rsid w:val="00197DF9"/>
    <w:rsid w:val="00197F47"/>
    <w:rsid w:val="00197F76"/>
    <w:rsid w:val="001A0280"/>
    <w:rsid w:val="001A10A6"/>
    <w:rsid w:val="001A1987"/>
    <w:rsid w:val="001A19E3"/>
    <w:rsid w:val="001A2564"/>
    <w:rsid w:val="001A3375"/>
    <w:rsid w:val="001A46C5"/>
    <w:rsid w:val="001A4729"/>
    <w:rsid w:val="001A49F9"/>
    <w:rsid w:val="001A4DD6"/>
    <w:rsid w:val="001A4FC8"/>
    <w:rsid w:val="001A514A"/>
    <w:rsid w:val="001A53A9"/>
    <w:rsid w:val="001A6173"/>
    <w:rsid w:val="001A6CBA"/>
    <w:rsid w:val="001A715B"/>
    <w:rsid w:val="001A77D8"/>
    <w:rsid w:val="001A7982"/>
    <w:rsid w:val="001B0929"/>
    <w:rsid w:val="001B0D97"/>
    <w:rsid w:val="001B290A"/>
    <w:rsid w:val="001B351B"/>
    <w:rsid w:val="001B370C"/>
    <w:rsid w:val="001B4349"/>
    <w:rsid w:val="001B5137"/>
    <w:rsid w:val="001B5A5D"/>
    <w:rsid w:val="001B703F"/>
    <w:rsid w:val="001B7D13"/>
    <w:rsid w:val="001C0B54"/>
    <w:rsid w:val="001C15DC"/>
    <w:rsid w:val="001C1CE5"/>
    <w:rsid w:val="001C2278"/>
    <w:rsid w:val="001C2593"/>
    <w:rsid w:val="001C29FA"/>
    <w:rsid w:val="001C3754"/>
    <w:rsid w:val="001C3D2A"/>
    <w:rsid w:val="001D0778"/>
    <w:rsid w:val="001D080C"/>
    <w:rsid w:val="001D0CEC"/>
    <w:rsid w:val="001D1874"/>
    <w:rsid w:val="001D26A5"/>
    <w:rsid w:val="001D3AC7"/>
    <w:rsid w:val="001D4A7F"/>
    <w:rsid w:val="001D4AC3"/>
    <w:rsid w:val="001D4BD3"/>
    <w:rsid w:val="001D51BA"/>
    <w:rsid w:val="001D53E7"/>
    <w:rsid w:val="001D6342"/>
    <w:rsid w:val="001D6C6E"/>
    <w:rsid w:val="001D6D53"/>
    <w:rsid w:val="001D794C"/>
    <w:rsid w:val="001E00E1"/>
    <w:rsid w:val="001E0D1E"/>
    <w:rsid w:val="001E1A6D"/>
    <w:rsid w:val="001E2026"/>
    <w:rsid w:val="001E3BE5"/>
    <w:rsid w:val="001E47D8"/>
    <w:rsid w:val="001E4C42"/>
    <w:rsid w:val="001E58E2"/>
    <w:rsid w:val="001E5A39"/>
    <w:rsid w:val="001E60B3"/>
    <w:rsid w:val="001E66EF"/>
    <w:rsid w:val="001E7AED"/>
    <w:rsid w:val="001F2D64"/>
    <w:rsid w:val="001F3916"/>
    <w:rsid w:val="001F3A65"/>
    <w:rsid w:val="001F3FA2"/>
    <w:rsid w:val="001F49D9"/>
    <w:rsid w:val="001F54C5"/>
    <w:rsid w:val="001F5784"/>
    <w:rsid w:val="001F662C"/>
    <w:rsid w:val="001F7074"/>
    <w:rsid w:val="001F7D03"/>
    <w:rsid w:val="00200490"/>
    <w:rsid w:val="00201E39"/>
    <w:rsid w:val="00201F3A"/>
    <w:rsid w:val="00202EA4"/>
    <w:rsid w:val="00203174"/>
    <w:rsid w:val="00203F96"/>
    <w:rsid w:val="002065DC"/>
    <w:rsid w:val="002069B2"/>
    <w:rsid w:val="0020791E"/>
    <w:rsid w:val="00207FA3"/>
    <w:rsid w:val="002139AC"/>
    <w:rsid w:val="00213FCA"/>
    <w:rsid w:val="0021406B"/>
    <w:rsid w:val="00214083"/>
    <w:rsid w:val="00214DA8"/>
    <w:rsid w:val="00214E76"/>
    <w:rsid w:val="00215423"/>
    <w:rsid w:val="002158FA"/>
    <w:rsid w:val="00215D78"/>
    <w:rsid w:val="00216E35"/>
    <w:rsid w:val="00220600"/>
    <w:rsid w:val="00220A23"/>
    <w:rsid w:val="002211DD"/>
    <w:rsid w:val="002218B0"/>
    <w:rsid w:val="00221EAC"/>
    <w:rsid w:val="002224DB"/>
    <w:rsid w:val="002227C8"/>
    <w:rsid w:val="00223573"/>
    <w:rsid w:val="00223FCB"/>
    <w:rsid w:val="002252C3"/>
    <w:rsid w:val="00225C54"/>
    <w:rsid w:val="00225E90"/>
    <w:rsid w:val="0023069E"/>
    <w:rsid w:val="00230765"/>
    <w:rsid w:val="00230D18"/>
    <w:rsid w:val="002319E4"/>
    <w:rsid w:val="00231BDD"/>
    <w:rsid w:val="002322CF"/>
    <w:rsid w:val="00232D7F"/>
    <w:rsid w:val="00235343"/>
    <w:rsid w:val="00235632"/>
    <w:rsid w:val="00235872"/>
    <w:rsid w:val="00236962"/>
    <w:rsid w:val="00240E47"/>
    <w:rsid w:val="00241559"/>
    <w:rsid w:val="002417E9"/>
    <w:rsid w:val="00241D06"/>
    <w:rsid w:val="00242FE1"/>
    <w:rsid w:val="002435B3"/>
    <w:rsid w:val="00244585"/>
    <w:rsid w:val="0024476F"/>
    <w:rsid w:val="002458EB"/>
    <w:rsid w:val="00245F89"/>
    <w:rsid w:val="00246C38"/>
    <w:rsid w:val="002500C8"/>
    <w:rsid w:val="00251431"/>
    <w:rsid w:val="00252D68"/>
    <w:rsid w:val="00253094"/>
    <w:rsid w:val="002539FC"/>
    <w:rsid w:val="00253AA7"/>
    <w:rsid w:val="00254D65"/>
    <w:rsid w:val="00255529"/>
    <w:rsid w:val="002556FA"/>
    <w:rsid w:val="00256A06"/>
    <w:rsid w:val="00257543"/>
    <w:rsid w:val="00260FEE"/>
    <w:rsid w:val="002617E7"/>
    <w:rsid w:val="00261C7F"/>
    <w:rsid w:val="00262D26"/>
    <w:rsid w:val="00263A74"/>
    <w:rsid w:val="00264228"/>
    <w:rsid w:val="00264334"/>
    <w:rsid w:val="0026473E"/>
    <w:rsid w:val="00265163"/>
    <w:rsid w:val="00266214"/>
    <w:rsid w:val="002666ED"/>
    <w:rsid w:val="002677A0"/>
    <w:rsid w:val="00267C83"/>
    <w:rsid w:val="0027144F"/>
    <w:rsid w:val="00271478"/>
    <w:rsid w:val="0027161D"/>
    <w:rsid w:val="00271813"/>
    <w:rsid w:val="00271A92"/>
    <w:rsid w:val="00271CB0"/>
    <w:rsid w:val="00271EC7"/>
    <w:rsid w:val="00271F3A"/>
    <w:rsid w:val="00273278"/>
    <w:rsid w:val="00273725"/>
    <w:rsid w:val="002737F4"/>
    <w:rsid w:val="0027449B"/>
    <w:rsid w:val="00274726"/>
    <w:rsid w:val="002805F5"/>
    <w:rsid w:val="00280751"/>
    <w:rsid w:val="00280917"/>
    <w:rsid w:val="002818CA"/>
    <w:rsid w:val="00282415"/>
    <w:rsid w:val="002825DF"/>
    <w:rsid w:val="0028280A"/>
    <w:rsid w:val="002829C1"/>
    <w:rsid w:val="00282ED7"/>
    <w:rsid w:val="00283133"/>
    <w:rsid w:val="0028329D"/>
    <w:rsid w:val="00283593"/>
    <w:rsid w:val="002848F4"/>
    <w:rsid w:val="00284ACB"/>
    <w:rsid w:val="0028502A"/>
    <w:rsid w:val="002855B3"/>
    <w:rsid w:val="00285BA7"/>
    <w:rsid w:val="00286ACD"/>
    <w:rsid w:val="00287838"/>
    <w:rsid w:val="002907B5"/>
    <w:rsid w:val="00292EB7"/>
    <w:rsid w:val="0029433E"/>
    <w:rsid w:val="0029530B"/>
    <w:rsid w:val="00296227"/>
    <w:rsid w:val="00296F44"/>
    <w:rsid w:val="00297427"/>
    <w:rsid w:val="00297523"/>
    <w:rsid w:val="00297581"/>
    <w:rsid w:val="0029777D"/>
    <w:rsid w:val="002978A5"/>
    <w:rsid w:val="002A04C9"/>
    <w:rsid w:val="002A055E"/>
    <w:rsid w:val="002A14FD"/>
    <w:rsid w:val="002A1D4E"/>
    <w:rsid w:val="002A2869"/>
    <w:rsid w:val="002A2A55"/>
    <w:rsid w:val="002A3342"/>
    <w:rsid w:val="002A3C38"/>
    <w:rsid w:val="002A5354"/>
    <w:rsid w:val="002A7ED0"/>
    <w:rsid w:val="002B24D6"/>
    <w:rsid w:val="002B2C01"/>
    <w:rsid w:val="002B3352"/>
    <w:rsid w:val="002B408F"/>
    <w:rsid w:val="002B584A"/>
    <w:rsid w:val="002B6A3B"/>
    <w:rsid w:val="002C0C34"/>
    <w:rsid w:val="002C115E"/>
    <w:rsid w:val="002C1724"/>
    <w:rsid w:val="002C38D8"/>
    <w:rsid w:val="002C394A"/>
    <w:rsid w:val="002C3E6C"/>
    <w:rsid w:val="002C41E6"/>
    <w:rsid w:val="002C4A7C"/>
    <w:rsid w:val="002C56F0"/>
    <w:rsid w:val="002C5DCB"/>
    <w:rsid w:val="002C61A4"/>
    <w:rsid w:val="002C644B"/>
    <w:rsid w:val="002C6529"/>
    <w:rsid w:val="002C75D4"/>
    <w:rsid w:val="002C7718"/>
    <w:rsid w:val="002D0100"/>
    <w:rsid w:val="002D071A"/>
    <w:rsid w:val="002D0BE7"/>
    <w:rsid w:val="002D0C4F"/>
    <w:rsid w:val="002D1B04"/>
    <w:rsid w:val="002D2255"/>
    <w:rsid w:val="002D28CA"/>
    <w:rsid w:val="002D33F2"/>
    <w:rsid w:val="002D34B2"/>
    <w:rsid w:val="002D3747"/>
    <w:rsid w:val="002D4893"/>
    <w:rsid w:val="002D48B0"/>
    <w:rsid w:val="002D500C"/>
    <w:rsid w:val="002D564F"/>
    <w:rsid w:val="002D5B37"/>
    <w:rsid w:val="002D5C03"/>
    <w:rsid w:val="002D6113"/>
    <w:rsid w:val="002D6328"/>
    <w:rsid w:val="002D6FB9"/>
    <w:rsid w:val="002D7637"/>
    <w:rsid w:val="002E0868"/>
    <w:rsid w:val="002E17F2"/>
    <w:rsid w:val="002E1DA0"/>
    <w:rsid w:val="002E2B8F"/>
    <w:rsid w:val="002E3591"/>
    <w:rsid w:val="002E566B"/>
    <w:rsid w:val="002E67BB"/>
    <w:rsid w:val="002E7133"/>
    <w:rsid w:val="002E7CAE"/>
    <w:rsid w:val="002F076B"/>
    <w:rsid w:val="002F1A6F"/>
    <w:rsid w:val="002F2242"/>
    <w:rsid w:val="002F2771"/>
    <w:rsid w:val="002F27D2"/>
    <w:rsid w:val="002F291D"/>
    <w:rsid w:val="002F2D03"/>
    <w:rsid w:val="002F3559"/>
    <w:rsid w:val="002F37A9"/>
    <w:rsid w:val="002F4459"/>
    <w:rsid w:val="002F4640"/>
    <w:rsid w:val="002F4800"/>
    <w:rsid w:val="002F4B7C"/>
    <w:rsid w:val="002F4F7B"/>
    <w:rsid w:val="002F57AD"/>
    <w:rsid w:val="002F7FE7"/>
    <w:rsid w:val="003001F6"/>
    <w:rsid w:val="0030053A"/>
    <w:rsid w:val="00301CE6"/>
    <w:rsid w:val="0030256B"/>
    <w:rsid w:val="00303927"/>
    <w:rsid w:val="00303FE0"/>
    <w:rsid w:val="0030501F"/>
    <w:rsid w:val="00305E18"/>
    <w:rsid w:val="00306289"/>
    <w:rsid w:val="00307AFE"/>
    <w:rsid w:val="00307BA1"/>
    <w:rsid w:val="003110D1"/>
    <w:rsid w:val="003112E7"/>
    <w:rsid w:val="003115DD"/>
    <w:rsid w:val="00311702"/>
    <w:rsid w:val="00311954"/>
    <w:rsid w:val="00311E82"/>
    <w:rsid w:val="00311FBC"/>
    <w:rsid w:val="00312E3B"/>
    <w:rsid w:val="00313FD6"/>
    <w:rsid w:val="0031435D"/>
    <w:rsid w:val="003143BD"/>
    <w:rsid w:val="003148BF"/>
    <w:rsid w:val="00315363"/>
    <w:rsid w:val="0031619C"/>
    <w:rsid w:val="003166A2"/>
    <w:rsid w:val="003203ED"/>
    <w:rsid w:val="00320B75"/>
    <w:rsid w:val="003221C0"/>
    <w:rsid w:val="003225BD"/>
    <w:rsid w:val="00322C9F"/>
    <w:rsid w:val="003230F6"/>
    <w:rsid w:val="00324433"/>
    <w:rsid w:val="00324D23"/>
    <w:rsid w:val="00324D7E"/>
    <w:rsid w:val="003255D1"/>
    <w:rsid w:val="003273D8"/>
    <w:rsid w:val="00327DBF"/>
    <w:rsid w:val="00330C7A"/>
    <w:rsid w:val="00330D55"/>
    <w:rsid w:val="00331723"/>
    <w:rsid w:val="00331751"/>
    <w:rsid w:val="0033246D"/>
    <w:rsid w:val="0033291C"/>
    <w:rsid w:val="00333053"/>
    <w:rsid w:val="00333DB6"/>
    <w:rsid w:val="00334579"/>
    <w:rsid w:val="00334979"/>
    <w:rsid w:val="00335858"/>
    <w:rsid w:val="00335E44"/>
    <w:rsid w:val="00336BDA"/>
    <w:rsid w:val="00337071"/>
    <w:rsid w:val="003379BB"/>
    <w:rsid w:val="00340233"/>
    <w:rsid w:val="00340588"/>
    <w:rsid w:val="00340C02"/>
    <w:rsid w:val="00341418"/>
    <w:rsid w:val="00341E83"/>
    <w:rsid w:val="00342BD7"/>
    <w:rsid w:val="003452BA"/>
    <w:rsid w:val="00346334"/>
    <w:rsid w:val="0034698A"/>
    <w:rsid w:val="00346DB5"/>
    <w:rsid w:val="003477B1"/>
    <w:rsid w:val="003503B7"/>
    <w:rsid w:val="00351708"/>
    <w:rsid w:val="00352F7D"/>
    <w:rsid w:val="003537B2"/>
    <w:rsid w:val="00353872"/>
    <w:rsid w:val="0035635A"/>
    <w:rsid w:val="00357380"/>
    <w:rsid w:val="00357E0C"/>
    <w:rsid w:val="003602D9"/>
    <w:rsid w:val="003604CE"/>
    <w:rsid w:val="003608B4"/>
    <w:rsid w:val="00363438"/>
    <w:rsid w:val="0036390A"/>
    <w:rsid w:val="00364D9A"/>
    <w:rsid w:val="00364E33"/>
    <w:rsid w:val="003660AA"/>
    <w:rsid w:val="00366350"/>
    <w:rsid w:val="0036684B"/>
    <w:rsid w:val="00366CA0"/>
    <w:rsid w:val="00367099"/>
    <w:rsid w:val="00370229"/>
    <w:rsid w:val="00370DBB"/>
    <w:rsid w:val="00370E47"/>
    <w:rsid w:val="0037145B"/>
    <w:rsid w:val="00371DF7"/>
    <w:rsid w:val="00371F59"/>
    <w:rsid w:val="00372AA4"/>
    <w:rsid w:val="00372BEA"/>
    <w:rsid w:val="00373503"/>
    <w:rsid w:val="003742AC"/>
    <w:rsid w:val="00374562"/>
    <w:rsid w:val="00375436"/>
    <w:rsid w:val="003757F5"/>
    <w:rsid w:val="00375D33"/>
    <w:rsid w:val="00375E61"/>
    <w:rsid w:val="003763C3"/>
    <w:rsid w:val="00377354"/>
    <w:rsid w:val="00377CE1"/>
    <w:rsid w:val="0038029E"/>
    <w:rsid w:val="003803EB"/>
    <w:rsid w:val="00381066"/>
    <w:rsid w:val="00382F20"/>
    <w:rsid w:val="003852CE"/>
    <w:rsid w:val="00385424"/>
    <w:rsid w:val="00385BF0"/>
    <w:rsid w:val="0038767A"/>
    <w:rsid w:val="00390106"/>
    <w:rsid w:val="003903B7"/>
    <w:rsid w:val="0039323D"/>
    <w:rsid w:val="003939FF"/>
    <w:rsid w:val="0039514F"/>
    <w:rsid w:val="00395CF4"/>
    <w:rsid w:val="003964A8"/>
    <w:rsid w:val="00396D58"/>
    <w:rsid w:val="003A0775"/>
    <w:rsid w:val="003A1000"/>
    <w:rsid w:val="003A2140"/>
    <w:rsid w:val="003A2223"/>
    <w:rsid w:val="003A2637"/>
    <w:rsid w:val="003A2A0F"/>
    <w:rsid w:val="003A45A1"/>
    <w:rsid w:val="003A470B"/>
    <w:rsid w:val="003A54A5"/>
    <w:rsid w:val="003A5619"/>
    <w:rsid w:val="003A5B0A"/>
    <w:rsid w:val="003A6BAC"/>
    <w:rsid w:val="003A70A4"/>
    <w:rsid w:val="003A7A94"/>
    <w:rsid w:val="003A7EF3"/>
    <w:rsid w:val="003B124D"/>
    <w:rsid w:val="003B142B"/>
    <w:rsid w:val="003B14F1"/>
    <w:rsid w:val="003B159C"/>
    <w:rsid w:val="003B1CB6"/>
    <w:rsid w:val="003B369F"/>
    <w:rsid w:val="003B36A3"/>
    <w:rsid w:val="003B64BB"/>
    <w:rsid w:val="003B6F9E"/>
    <w:rsid w:val="003B7237"/>
    <w:rsid w:val="003B7FE5"/>
    <w:rsid w:val="003C02FD"/>
    <w:rsid w:val="003C096B"/>
    <w:rsid w:val="003C11C8"/>
    <w:rsid w:val="003C2702"/>
    <w:rsid w:val="003C2730"/>
    <w:rsid w:val="003C30D4"/>
    <w:rsid w:val="003C32D7"/>
    <w:rsid w:val="003C3580"/>
    <w:rsid w:val="003C4AFC"/>
    <w:rsid w:val="003C645A"/>
    <w:rsid w:val="003C7806"/>
    <w:rsid w:val="003D109F"/>
    <w:rsid w:val="003D1417"/>
    <w:rsid w:val="003D194F"/>
    <w:rsid w:val="003D2478"/>
    <w:rsid w:val="003D2A8B"/>
    <w:rsid w:val="003D2AEE"/>
    <w:rsid w:val="003D33ED"/>
    <w:rsid w:val="003D347E"/>
    <w:rsid w:val="003D3715"/>
    <w:rsid w:val="003D3C45"/>
    <w:rsid w:val="003D4760"/>
    <w:rsid w:val="003D5B1F"/>
    <w:rsid w:val="003D657E"/>
    <w:rsid w:val="003D6884"/>
    <w:rsid w:val="003E15FA"/>
    <w:rsid w:val="003E1C57"/>
    <w:rsid w:val="003E1D40"/>
    <w:rsid w:val="003E20DA"/>
    <w:rsid w:val="003E399A"/>
    <w:rsid w:val="003E4A69"/>
    <w:rsid w:val="003E4EA0"/>
    <w:rsid w:val="003E55E4"/>
    <w:rsid w:val="003E729D"/>
    <w:rsid w:val="003E74E3"/>
    <w:rsid w:val="003E7638"/>
    <w:rsid w:val="003E79E9"/>
    <w:rsid w:val="003F05C7"/>
    <w:rsid w:val="003F2CD4"/>
    <w:rsid w:val="003F3876"/>
    <w:rsid w:val="003F4FD4"/>
    <w:rsid w:val="003F5D05"/>
    <w:rsid w:val="003F67BB"/>
    <w:rsid w:val="003F6BBE"/>
    <w:rsid w:val="003F7595"/>
    <w:rsid w:val="004000E8"/>
    <w:rsid w:val="00402E2B"/>
    <w:rsid w:val="00403C77"/>
    <w:rsid w:val="004048FC"/>
    <w:rsid w:val="0040512B"/>
    <w:rsid w:val="00405CA5"/>
    <w:rsid w:val="004075E5"/>
    <w:rsid w:val="004075EA"/>
    <w:rsid w:val="00407CD3"/>
    <w:rsid w:val="00410134"/>
    <w:rsid w:val="004101D0"/>
    <w:rsid w:val="00410437"/>
    <w:rsid w:val="00410B72"/>
    <w:rsid w:val="00410F18"/>
    <w:rsid w:val="0041263E"/>
    <w:rsid w:val="00413AAC"/>
    <w:rsid w:val="00413E92"/>
    <w:rsid w:val="0041512A"/>
    <w:rsid w:val="0041545A"/>
    <w:rsid w:val="00415CEE"/>
    <w:rsid w:val="00416EB9"/>
    <w:rsid w:val="004171C8"/>
    <w:rsid w:val="00417C1A"/>
    <w:rsid w:val="00420FC9"/>
    <w:rsid w:val="00421105"/>
    <w:rsid w:val="0042183A"/>
    <w:rsid w:val="004218C4"/>
    <w:rsid w:val="00422AA4"/>
    <w:rsid w:val="00423567"/>
    <w:rsid w:val="00423675"/>
    <w:rsid w:val="00423A33"/>
    <w:rsid w:val="004242F4"/>
    <w:rsid w:val="00424994"/>
    <w:rsid w:val="00425493"/>
    <w:rsid w:val="0042557A"/>
    <w:rsid w:val="0042595C"/>
    <w:rsid w:val="00427248"/>
    <w:rsid w:val="0043072F"/>
    <w:rsid w:val="00432D88"/>
    <w:rsid w:val="004342C1"/>
    <w:rsid w:val="0043477B"/>
    <w:rsid w:val="00434942"/>
    <w:rsid w:val="00436450"/>
    <w:rsid w:val="00436474"/>
    <w:rsid w:val="00437447"/>
    <w:rsid w:val="00437C7F"/>
    <w:rsid w:val="00440A2B"/>
    <w:rsid w:val="00440AED"/>
    <w:rsid w:val="004412F0"/>
    <w:rsid w:val="00441A92"/>
    <w:rsid w:val="00442985"/>
    <w:rsid w:val="004431DC"/>
    <w:rsid w:val="00443FC1"/>
    <w:rsid w:val="0044458D"/>
    <w:rsid w:val="00444B9E"/>
    <w:rsid w:val="00444F56"/>
    <w:rsid w:val="00445561"/>
    <w:rsid w:val="004461C4"/>
    <w:rsid w:val="00446488"/>
    <w:rsid w:val="004475CB"/>
    <w:rsid w:val="0045114E"/>
    <w:rsid w:val="0045116F"/>
    <w:rsid w:val="004517AA"/>
    <w:rsid w:val="00451877"/>
    <w:rsid w:val="00452CAC"/>
    <w:rsid w:val="0045360A"/>
    <w:rsid w:val="00453A95"/>
    <w:rsid w:val="00454625"/>
    <w:rsid w:val="00454C7C"/>
    <w:rsid w:val="00456C6A"/>
    <w:rsid w:val="00457565"/>
    <w:rsid w:val="00457B71"/>
    <w:rsid w:val="00460481"/>
    <w:rsid w:val="0046172F"/>
    <w:rsid w:val="004629EE"/>
    <w:rsid w:val="00462F33"/>
    <w:rsid w:val="004636F9"/>
    <w:rsid w:val="00463C56"/>
    <w:rsid w:val="0046576D"/>
    <w:rsid w:val="00465944"/>
    <w:rsid w:val="00465C84"/>
    <w:rsid w:val="004669E2"/>
    <w:rsid w:val="00466D20"/>
    <w:rsid w:val="004676FA"/>
    <w:rsid w:val="004678B3"/>
    <w:rsid w:val="00467D96"/>
    <w:rsid w:val="00470C21"/>
    <w:rsid w:val="00470C31"/>
    <w:rsid w:val="00471861"/>
    <w:rsid w:val="00471DE0"/>
    <w:rsid w:val="00472EF8"/>
    <w:rsid w:val="004734D0"/>
    <w:rsid w:val="00473A67"/>
    <w:rsid w:val="004747A8"/>
    <w:rsid w:val="0047556B"/>
    <w:rsid w:val="004765DA"/>
    <w:rsid w:val="00476E45"/>
    <w:rsid w:val="00477768"/>
    <w:rsid w:val="00477AE7"/>
    <w:rsid w:val="00477DEF"/>
    <w:rsid w:val="00480F72"/>
    <w:rsid w:val="00482E0A"/>
    <w:rsid w:val="004830AC"/>
    <w:rsid w:val="0048351B"/>
    <w:rsid w:val="00484C7F"/>
    <w:rsid w:val="00484FD5"/>
    <w:rsid w:val="0048581F"/>
    <w:rsid w:val="0048613E"/>
    <w:rsid w:val="004871EA"/>
    <w:rsid w:val="00490E15"/>
    <w:rsid w:val="00492BC5"/>
    <w:rsid w:val="00492D78"/>
    <w:rsid w:val="004949E6"/>
    <w:rsid w:val="0049585B"/>
    <w:rsid w:val="004964F1"/>
    <w:rsid w:val="00496D8B"/>
    <w:rsid w:val="00497B03"/>
    <w:rsid w:val="004A1390"/>
    <w:rsid w:val="004A16BC"/>
    <w:rsid w:val="004A23F9"/>
    <w:rsid w:val="004A247C"/>
    <w:rsid w:val="004A2B7E"/>
    <w:rsid w:val="004A2B94"/>
    <w:rsid w:val="004A2D00"/>
    <w:rsid w:val="004A30E5"/>
    <w:rsid w:val="004A3C29"/>
    <w:rsid w:val="004A496D"/>
    <w:rsid w:val="004A54D4"/>
    <w:rsid w:val="004A6329"/>
    <w:rsid w:val="004A713B"/>
    <w:rsid w:val="004B044E"/>
    <w:rsid w:val="004B04AF"/>
    <w:rsid w:val="004B0CD5"/>
    <w:rsid w:val="004B243F"/>
    <w:rsid w:val="004B2CA8"/>
    <w:rsid w:val="004B4429"/>
    <w:rsid w:val="004B6F6A"/>
    <w:rsid w:val="004B793D"/>
    <w:rsid w:val="004B7C0C"/>
    <w:rsid w:val="004B7C40"/>
    <w:rsid w:val="004C030E"/>
    <w:rsid w:val="004C0873"/>
    <w:rsid w:val="004C0C10"/>
    <w:rsid w:val="004C108C"/>
    <w:rsid w:val="004C31C5"/>
    <w:rsid w:val="004C3898"/>
    <w:rsid w:val="004D1085"/>
    <w:rsid w:val="004D2296"/>
    <w:rsid w:val="004D259E"/>
    <w:rsid w:val="004D2DB3"/>
    <w:rsid w:val="004D36B1"/>
    <w:rsid w:val="004D454A"/>
    <w:rsid w:val="004D7EBD"/>
    <w:rsid w:val="004E2680"/>
    <w:rsid w:val="004E28F9"/>
    <w:rsid w:val="004E2C8F"/>
    <w:rsid w:val="004E3BB0"/>
    <w:rsid w:val="004E462E"/>
    <w:rsid w:val="004E56DC"/>
    <w:rsid w:val="004E76F4"/>
    <w:rsid w:val="004E7F76"/>
    <w:rsid w:val="004F0B4E"/>
    <w:rsid w:val="004F0B6C"/>
    <w:rsid w:val="004F1500"/>
    <w:rsid w:val="004F15CC"/>
    <w:rsid w:val="004F2078"/>
    <w:rsid w:val="004F2110"/>
    <w:rsid w:val="004F24F9"/>
    <w:rsid w:val="004F4DA3"/>
    <w:rsid w:val="004F6C46"/>
    <w:rsid w:val="0050036C"/>
    <w:rsid w:val="005013BA"/>
    <w:rsid w:val="00501B24"/>
    <w:rsid w:val="00501C7A"/>
    <w:rsid w:val="00502A8D"/>
    <w:rsid w:val="005030CE"/>
    <w:rsid w:val="00503750"/>
    <w:rsid w:val="00504E39"/>
    <w:rsid w:val="00506557"/>
    <w:rsid w:val="0050677A"/>
    <w:rsid w:val="00506A74"/>
    <w:rsid w:val="00506AAD"/>
    <w:rsid w:val="0050737B"/>
    <w:rsid w:val="005079A0"/>
    <w:rsid w:val="005107A9"/>
    <w:rsid w:val="005107D5"/>
    <w:rsid w:val="005108D8"/>
    <w:rsid w:val="00510C5D"/>
    <w:rsid w:val="005116F9"/>
    <w:rsid w:val="005118B8"/>
    <w:rsid w:val="00513B34"/>
    <w:rsid w:val="005153A7"/>
    <w:rsid w:val="00517E50"/>
    <w:rsid w:val="00520CBA"/>
    <w:rsid w:val="0052116E"/>
    <w:rsid w:val="0052164F"/>
    <w:rsid w:val="005219CF"/>
    <w:rsid w:val="0052218E"/>
    <w:rsid w:val="005224C0"/>
    <w:rsid w:val="00522F69"/>
    <w:rsid w:val="0052325A"/>
    <w:rsid w:val="00524A0B"/>
    <w:rsid w:val="00525188"/>
    <w:rsid w:val="005268D0"/>
    <w:rsid w:val="00526E99"/>
    <w:rsid w:val="005303C6"/>
    <w:rsid w:val="00531B4E"/>
    <w:rsid w:val="00534B59"/>
    <w:rsid w:val="00534C30"/>
    <w:rsid w:val="00535408"/>
    <w:rsid w:val="0053657C"/>
    <w:rsid w:val="00536759"/>
    <w:rsid w:val="00536D13"/>
    <w:rsid w:val="00537C62"/>
    <w:rsid w:val="0054087A"/>
    <w:rsid w:val="00540AB8"/>
    <w:rsid w:val="00540D16"/>
    <w:rsid w:val="00542BD2"/>
    <w:rsid w:val="00543A15"/>
    <w:rsid w:val="00544034"/>
    <w:rsid w:val="00544980"/>
    <w:rsid w:val="00546239"/>
    <w:rsid w:val="00546970"/>
    <w:rsid w:val="00547527"/>
    <w:rsid w:val="00547918"/>
    <w:rsid w:val="005507C1"/>
    <w:rsid w:val="005517E0"/>
    <w:rsid w:val="00552E4E"/>
    <w:rsid w:val="00553267"/>
    <w:rsid w:val="0055332D"/>
    <w:rsid w:val="00553A92"/>
    <w:rsid w:val="00553BD3"/>
    <w:rsid w:val="00554711"/>
    <w:rsid w:val="00554E19"/>
    <w:rsid w:val="005558DB"/>
    <w:rsid w:val="00556560"/>
    <w:rsid w:val="00557606"/>
    <w:rsid w:val="00560D0F"/>
    <w:rsid w:val="00561093"/>
    <w:rsid w:val="0056121F"/>
    <w:rsid w:val="00561A0D"/>
    <w:rsid w:val="005626F0"/>
    <w:rsid w:val="0056318C"/>
    <w:rsid w:val="00563A8F"/>
    <w:rsid w:val="00565968"/>
    <w:rsid w:val="00570AFB"/>
    <w:rsid w:val="00572335"/>
    <w:rsid w:val="00572505"/>
    <w:rsid w:val="00575D38"/>
    <w:rsid w:val="00580847"/>
    <w:rsid w:val="00580D76"/>
    <w:rsid w:val="00581017"/>
    <w:rsid w:val="005814A3"/>
    <w:rsid w:val="0058250D"/>
    <w:rsid w:val="00582809"/>
    <w:rsid w:val="00584B45"/>
    <w:rsid w:val="00586119"/>
    <w:rsid w:val="005874CA"/>
    <w:rsid w:val="0058798C"/>
    <w:rsid w:val="005900FA"/>
    <w:rsid w:val="005906E1"/>
    <w:rsid w:val="00590D6D"/>
    <w:rsid w:val="005914E1"/>
    <w:rsid w:val="00591787"/>
    <w:rsid w:val="0059252B"/>
    <w:rsid w:val="005935A4"/>
    <w:rsid w:val="005936C1"/>
    <w:rsid w:val="005948C2"/>
    <w:rsid w:val="005957A7"/>
    <w:rsid w:val="00595DCA"/>
    <w:rsid w:val="00596950"/>
    <w:rsid w:val="005975BF"/>
    <w:rsid w:val="0059779B"/>
    <w:rsid w:val="00597DCE"/>
    <w:rsid w:val="00597EC4"/>
    <w:rsid w:val="005A0087"/>
    <w:rsid w:val="005A0206"/>
    <w:rsid w:val="005A0BB6"/>
    <w:rsid w:val="005A0FCD"/>
    <w:rsid w:val="005A1E31"/>
    <w:rsid w:val="005A209A"/>
    <w:rsid w:val="005A3D9D"/>
    <w:rsid w:val="005A4CA4"/>
    <w:rsid w:val="005A4FAB"/>
    <w:rsid w:val="005A5527"/>
    <w:rsid w:val="005A662D"/>
    <w:rsid w:val="005A66BE"/>
    <w:rsid w:val="005A77E8"/>
    <w:rsid w:val="005B00F4"/>
    <w:rsid w:val="005B1409"/>
    <w:rsid w:val="005B1BFA"/>
    <w:rsid w:val="005B35D7"/>
    <w:rsid w:val="005B36EE"/>
    <w:rsid w:val="005B392A"/>
    <w:rsid w:val="005B39B8"/>
    <w:rsid w:val="005B3AA3"/>
    <w:rsid w:val="005B4919"/>
    <w:rsid w:val="005B6055"/>
    <w:rsid w:val="005B60C6"/>
    <w:rsid w:val="005B6F83"/>
    <w:rsid w:val="005C110C"/>
    <w:rsid w:val="005C1B28"/>
    <w:rsid w:val="005C1E4C"/>
    <w:rsid w:val="005C2D66"/>
    <w:rsid w:val="005C4978"/>
    <w:rsid w:val="005C4B4E"/>
    <w:rsid w:val="005C56FE"/>
    <w:rsid w:val="005C59F1"/>
    <w:rsid w:val="005C6D80"/>
    <w:rsid w:val="005C74FB"/>
    <w:rsid w:val="005C7748"/>
    <w:rsid w:val="005C7A58"/>
    <w:rsid w:val="005C7AFD"/>
    <w:rsid w:val="005C7D54"/>
    <w:rsid w:val="005D1602"/>
    <w:rsid w:val="005D18A0"/>
    <w:rsid w:val="005D1A3C"/>
    <w:rsid w:val="005D3C5D"/>
    <w:rsid w:val="005D6AF4"/>
    <w:rsid w:val="005E03E8"/>
    <w:rsid w:val="005E0472"/>
    <w:rsid w:val="005E0AEB"/>
    <w:rsid w:val="005E18B3"/>
    <w:rsid w:val="005E230A"/>
    <w:rsid w:val="005E385F"/>
    <w:rsid w:val="005E41C3"/>
    <w:rsid w:val="005E4B68"/>
    <w:rsid w:val="005E5B81"/>
    <w:rsid w:val="005E6647"/>
    <w:rsid w:val="005E6E44"/>
    <w:rsid w:val="005E70AC"/>
    <w:rsid w:val="005E73FE"/>
    <w:rsid w:val="005E7FD1"/>
    <w:rsid w:val="005F0A89"/>
    <w:rsid w:val="005F1473"/>
    <w:rsid w:val="005F1B3F"/>
    <w:rsid w:val="005F2C1E"/>
    <w:rsid w:val="005F2CB1"/>
    <w:rsid w:val="005F3025"/>
    <w:rsid w:val="005F319B"/>
    <w:rsid w:val="005F3E73"/>
    <w:rsid w:val="005F4426"/>
    <w:rsid w:val="005F5351"/>
    <w:rsid w:val="005F5D69"/>
    <w:rsid w:val="005F618C"/>
    <w:rsid w:val="005F67CF"/>
    <w:rsid w:val="005F6D9E"/>
    <w:rsid w:val="005F6E7B"/>
    <w:rsid w:val="005F70BD"/>
    <w:rsid w:val="005F79DB"/>
    <w:rsid w:val="0060052A"/>
    <w:rsid w:val="0060283C"/>
    <w:rsid w:val="00602B49"/>
    <w:rsid w:val="00604BB0"/>
    <w:rsid w:val="00604F14"/>
    <w:rsid w:val="00605D7F"/>
    <w:rsid w:val="00611137"/>
    <w:rsid w:val="00611B83"/>
    <w:rsid w:val="0061231E"/>
    <w:rsid w:val="0061256E"/>
    <w:rsid w:val="00613257"/>
    <w:rsid w:val="0061382A"/>
    <w:rsid w:val="00614CA4"/>
    <w:rsid w:val="006154C0"/>
    <w:rsid w:val="00616618"/>
    <w:rsid w:val="00616AB9"/>
    <w:rsid w:val="006174FC"/>
    <w:rsid w:val="00620A71"/>
    <w:rsid w:val="00620BAF"/>
    <w:rsid w:val="00620D80"/>
    <w:rsid w:val="0062235C"/>
    <w:rsid w:val="0062256F"/>
    <w:rsid w:val="00622DF8"/>
    <w:rsid w:val="00623268"/>
    <w:rsid w:val="006234A6"/>
    <w:rsid w:val="00623746"/>
    <w:rsid w:val="006238F9"/>
    <w:rsid w:val="00624739"/>
    <w:rsid w:val="00624C3D"/>
    <w:rsid w:val="0062505A"/>
    <w:rsid w:val="00630001"/>
    <w:rsid w:val="0063043D"/>
    <w:rsid w:val="006311B3"/>
    <w:rsid w:val="0063164E"/>
    <w:rsid w:val="006318B4"/>
    <w:rsid w:val="006320E0"/>
    <w:rsid w:val="00632833"/>
    <w:rsid w:val="0063284C"/>
    <w:rsid w:val="00633070"/>
    <w:rsid w:val="00633674"/>
    <w:rsid w:val="00633B7F"/>
    <w:rsid w:val="00634ED6"/>
    <w:rsid w:val="00635AAD"/>
    <w:rsid w:val="00636398"/>
    <w:rsid w:val="006368D3"/>
    <w:rsid w:val="00636F1F"/>
    <w:rsid w:val="006377EC"/>
    <w:rsid w:val="006407A7"/>
    <w:rsid w:val="0064151F"/>
    <w:rsid w:val="00641533"/>
    <w:rsid w:val="0064208D"/>
    <w:rsid w:val="00643475"/>
    <w:rsid w:val="0064396A"/>
    <w:rsid w:val="00644475"/>
    <w:rsid w:val="00645D38"/>
    <w:rsid w:val="0064624E"/>
    <w:rsid w:val="00646393"/>
    <w:rsid w:val="006466E9"/>
    <w:rsid w:val="00650AB9"/>
    <w:rsid w:val="00651147"/>
    <w:rsid w:val="00652F62"/>
    <w:rsid w:val="00653232"/>
    <w:rsid w:val="00654F19"/>
    <w:rsid w:val="00655733"/>
    <w:rsid w:val="00655ACD"/>
    <w:rsid w:val="00656A92"/>
    <w:rsid w:val="00656DDE"/>
    <w:rsid w:val="0066011D"/>
    <w:rsid w:val="006607C0"/>
    <w:rsid w:val="006613A6"/>
    <w:rsid w:val="0066249C"/>
    <w:rsid w:val="006627A2"/>
    <w:rsid w:val="006634E6"/>
    <w:rsid w:val="006646DC"/>
    <w:rsid w:val="00664AC6"/>
    <w:rsid w:val="006655EE"/>
    <w:rsid w:val="00666D08"/>
    <w:rsid w:val="00667BF3"/>
    <w:rsid w:val="00667EC5"/>
    <w:rsid w:val="00667EE7"/>
    <w:rsid w:val="00670922"/>
    <w:rsid w:val="00670BE1"/>
    <w:rsid w:val="00671BBC"/>
    <w:rsid w:val="0067218F"/>
    <w:rsid w:val="00672AE6"/>
    <w:rsid w:val="00672E73"/>
    <w:rsid w:val="00673AD4"/>
    <w:rsid w:val="006741F2"/>
    <w:rsid w:val="00674CC3"/>
    <w:rsid w:val="00675C72"/>
    <w:rsid w:val="00676507"/>
    <w:rsid w:val="006767DF"/>
    <w:rsid w:val="006769B6"/>
    <w:rsid w:val="00676E02"/>
    <w:rsid w:val="006771F9"/>
    <w:rsid w:val="006773E5"/>
    <w:rsid w:val="006776D7"/>
    <w:rsid w:val="006803FD"/>
    <w:rsid w:val="00681003"/>
    <w:rsid w:val="006817C9"/>
    <w:rsid w:val="00681C2A"/>
    <w:rsid w:val="00682BA2"/>
    <w:rsid w:val="0068380C"/>
    <w:rsid w:val="00683AB8"/>
    <w:rsid w:val="00683ECE"/>
    <w:rsid w:val="00684025"/>
    <w:rsid w:val="006848C2"/>
    <w:rsid w:val="006870FA"/>
    <w:rsid w:val="0069027E"/>
    <w:rsid w:val="00690D5B"/>
    <w:rsid w:val="006912C6"/>
    <w:rsid w:val="00691710"/>
    <w:rsid w:val="0069240D"/>
    <w:rsid w:val="00693333"/>
    <w:rsid w:val="00695699"/>
    <w:rsid w:val="00695DF3"/>
    <w:rsid w:val="00695FC2"/>
    <w:rsid w:val="00696764"/>
    <w:rsid w:val="00696949"/>
    <w:rsid w:val="00696C4B"/>
    <w:rsid w:val="00696E96"/>
    <w:rsid w:val="00697052"/>
    <w:rsid w:val="006A01BE"/>
    <w:rsid w:val="006A31AC"/>
    <w:rsid w:val="006A4624"/>
    <w:rsid w:val="006A46FB"/>
    <w:rsid w:val="006A5542"/>
    <w:rsid w:val="006A5E28"/>
    <w:rsid w:val="006A697B"/>
    <w:rsid w:val="006A7AFF"/>
    <w:rsid w:val="006A7C2D"/>
    <w:rsid w:val="006B1816"/>
    <w:rsid w:val="006B2099"/>
    <w:rsid w:val="006B20AA"/>
    <w:rsid w:val="006B3530"/>
    <w:rsid w:val="006B3754"/>
    <w:rsid w:val="006B4E40"/>
    <w:rsid w:val="006B50CF"/>
    <w:rsid w:val="006B5F9C"/>
    <w:rsid w:val="006C0143"/>
    <w:rsid w:val="006C03B8"/>
    <w:rsid w:val="006C1F2B"/>
    <w:rsid w:val="006C2BD5"/>
    <w:rsid w:val="006C2E6E"/>
    <w:rsid w:val="006C4074"/>
    <w:rsid w:val="006C457C"/>
    <w:rsid w:val="006C4A94"/>
    <w:rsid w:val="006C4B89"/>
    <w:rsid w:val="006C529D"/>
    <w:rsid w:val="006C5B71"/>
    <w:rsid w:val="006C5EC9"/>
    <w:rsid w:val="006C6059"/>
    <w:rsid w:val="006C7522"/>
    <w:rsid w:val="006D00D7"/>
    <w:rsid w:val="006D0D02"/>
    <w:rsid w:val="006D44B8"/>
    <w:rsid w:val="006D55F3"/>
    <w:rsid w:val="006D6DC4"/>
    <w:rsid w:val="006D6F08"/>
    <w:rsid w:val="006E062C"/>
    <w:rsid w:val="006E1C82"/>
    <w:rsid w:val="006E28B7"/>
    <w:rsid w:val="006E2A9B"/>
    <w:rsid w:val="006E2ED5"/>
    <w:rsid w:val="006E3310"/>
    <w:rsid w:val="006E3A24"/>
    <w:rsid w:val="006E3E98"/>
    <w:rsid w:val="006E4256"/>
    <w:rsid w:val="006E42AB"/>
    <w:rsid w:val="006E493C"/>
    <w:rsid w:val="006E4E39"/>
    <w:rsid w:val="006E565E"/>
    <w:rsid w:val="006E5ADE"/>
    <w:rsid w:val="006E6126"/>
    <w:rsid w:val="006E673D"/>
    <w:rsid w:val="006E6A94"/>
    <w:rsid w:val="006E7D3B"/>
    <w:rsid w:val="006E7DFE"/>
    <w:rsid w:val="006F080C"/>
    <w:rsid w:val="006F131C"/>
    <w:rsid w:val="006F17C2"/>
    <w:rsid w:val="006F1B70"/>
    <w:rsid w:val="006F2DF5"/>
    <w:rsid w:val="006F341D"/>
    <w:rsid w:val="006F3C68"/>
    <w:rsid w:val="006F3CDE"/>
    <w:rsid w:val="006F3DFE"/>
    <w:rsid w:val="006F58D4"/>
    <w:rsid w:val="006F5B89"/>
    <w:rsid w:val="006F6582"/>
    <w:rsid w:val="006F7F01"/>
    <w:rsid w:val="0070098D"/>
    <w:rsid w:val="00700D8E"/>
    <w:rsid w:val="00702405"/>
    <w:rsid w:val="00702754"/>
    <w:rsid w:val="0070346E"/>
    <w:rsid w:val="0070434A"/>
    <w:rsid w:val="00704EDB"/>
    <w:rsid w:val="007058B7"/>
    <w:rsid w:val="00706101"/>
    <w:rsid w:val="00706331"/>
    <w:rsid w:val="00706481"/>
    <w:rsid w:val="00707072"/>
    <w:rsid w:val="007073C0"/>
    <w:rsid w:val="00707D61"/>
    <w:rsid w:val="00707E7F"/>
    <w:rsid w:val="00711861"/>
    <w:rsid w:val="00712287"/>
    <w:rsid w:val="00712772"/>
    <w:rsid w:val="00713EBE"/>
    <w:rsid w:val="007148D3"/>
    <w:rsid w:val="00715B9A"/>
    <w:rsid w:val="007165F2"/>
    <w:rsid w:val="00716A45"/>
    <w:rsid w:val="00716BFD"/>
    <w:rsid w:val="00716EBB"/>
    <w:rsid w:val="00717643"/>
    <w:rsid w:val="00717E35"/>
    <w:rsid w:val="00723CAE"/>
    <w:rsid w:val="007257D0"/>
    <w:rsid w:val="007261C4"/>
    <w:rsid w:val="00726EA6"/>
    <w:rsid w:val="00727208"/>
    <w:rsid w:val="00727680"/>
    <w:rsid w:val="00730B46"/>
    <w:rsid w:val="00730CE3"/>
    <w:rsid w:val="00731059"/>
    <w:rsid w:val="00731689"/>
    <w:rsid w:val="00732C0D"/>
    <w:rsid w:val="007333EB"/>
    <w:rsid w:val="007348B1"/>
    <w:rsid w:val="007353E1"/>
    <w:rsid w:val="00735AE4"/>
    <w:rsid w:val="007362A6"/>
    <w:rsid w:val="0073656B"/>
    <w:rsid w:val="00736AE2"/>
    <w:rsid w:val="00736D7D"/>
    <w:rsid w:val="00737131"/>
    <w:rsid w:val="00740CDB"/>
    <w:rsid w:val="00740E58"/>
    <w:rsid w:val="0074271D"/>
    <w:rsid w:val="007432B9"/>
    <w:rsid w:val="007445A0"/>
    <w:rsid w:val="00744AAB"/>
    <w:rsid w:val="00744ABE"/>
    <w:rsid w:val="0074524B"/>
    <w:rsid w:val="0074559F"/>
    <w:rsid w:val="007459A9"/>
    <w:rsid w:val="00745CDB"/>
    <w:rsid w:val="00746125"/>
    <w:rsid w:val="00746898"/>
    <w:rsid w:val="00746B7B"/>
    <w:rsid w:val="00747D8B"/>
    <w:rsid w:val="00750040"/>
    <w:rsid w:val="00750913"/>
    <w:rsid w:val="00751228"/>
    <w:rsid w:val="00751904"/>
    <w:rsid w:val="0075213F"/>
    <w:rsid w:val="0075465B"/>
    <w:rsid w:val="007549A8"/>
    <w:rsid w:val="00754DEB"/>
    <w:rsid w:val="00756224"/>
    <w:rsid w:val="007571E1"/>
    <w:rsid w:val="00757A16"/>
    <w:rsid w:val="00757D29"/>
    <w:rsid w:val="007604B2"/>
    <w:rsid w:val="007619BE"/>
    <w:rsid w:val="00761C9F"/>
    <w:rsid w:val="00762B2A"/>
    <w:rsid w:val="00762EAE"/>
    <w:rsid w:val="007641C9"/>
    <w:rsid w:val="00765281"/>
    <w:rsid w:val="00765BB8"/>
    <w:rsid w:val="00766076"/>
    <w:rsid w:val="0076607A"/>
    <w:rsid w:val="00766468"/>
    <w:rsid w:val="00766BAD"/>
    <w:rsid w:val="00770847"/>
    <w:rsid w:val="007709DE"/>
    <w:rsid w:val="007714A3"/>
    <w:rsid w:val="007716CB"/>
    <w:rsid w:val="007718FE"/>
    <w:rsid w:val="007724AB"/>
    <w:rsid w:val="007729A2"/>
    <w:rsid w:val="00774062"/>
    <w:rsid w:val="00774EF8"/>
    <w:rsid w:val="007755F2"/>
    <w:rsid w:val="00775687"/>
    <w:rsid w:val="00776410"/>
    <w:rsid w:val="00776971"/>
    <w:rsid w:val="00780A80"/>
    <w:rsid w:val="0078177E"/>
    <w:rsid w:val="00781BA6"/>
    <w:rsid w:val="00781C84"/>
    <w:rsid w:val="0078304C"/>
    <w:rsid w:val="00783673"/>
    <w:rsid w:val="00783928"/>
    <w:rsid w:val="00784F6B"/>
    <w:rsid w:val="00785490"/>
    <w:rsid w:val="0078779C"/>
    <w:rsid w:val="00787B0E"/>
    <w:rsid w:val="00787CD5"/>
    <w:rsid w:val="007915E6"/>
    <w:rsid w:val="007917B2"/>
    <w:rsid w:val="007925EA"/>
    <w:rsid w:val="00792A77"/>
    <w:rsid w:val="007930A9"/>
    <w:rsid w:val="00793404"/>
    <w:rsid w:val="00793CD8"/>
    <w:rsid w:val="00795C92"/>
    <w:rsid w:val="00795DF7"/>
    <w:rsid w:val="00796231"/>
    <w:rsid w:val="00797F12"/>
    <w:rsid w:val="007A06A6"/>
    <w:rsid w:val="007A07D3"/>
    <w:rsid w:val="007A1CB3"/>
    <w:rsid w:val="007A2D73"/>
    <w:rsid w:val="007A306F"/>
    <w:rsid w:val="007A3270"/>
    <w:rsid w:val="007A3839"/>
    <w:rsid w:val="007A41EA"/>
    <w:rsid w:val="007A43A6"/>
    <w:rsid w:val="007A50EE"/>
    <w:rsid w:val="007A58A6"/>
    <w:rsid w:val="007A5ADC"/>
    <w:rsid w:val="007A61B3"/>
    <w:rsid w:val="007B07A5"/>
    <w:rsid w:val="007B39E1"/>
    <w:rsid w:val="007B3B2A"/>
    <w:rsid w:val="007B3D2D"/>
    <w:rsid w:val="007B3FF9"/>
    <w:rsid w:val="007B41DE"/>
    <w:rsid w:val="007B50AE"/>
    <w:rsid w:val="007B51DF"/>
    <w:rsid w:val="007B5367"/>
    <w:rsid w:val="007B5750"/>
    <w:rsid w:val="007B5F8C"/>
    <w:rsid w:val="007B619D"/>
    <w:rsid w:val="007B656C"/>
    <w:rsid w:val="007C05DD"/>
    <w:rsid w:val="007C1A70"/>
    <w:rsid w:val="007C298E"/>
    <w:rsid w:val="007C3D18"/>
    <w:rsid w:val="007C4A47"/>
    <w:rsid w:val="007C549B"/>
    <w:rsid w:val="007C60BF"/>
    <w:rsid w:val="007C6A07"/>
    <w:rsid w:val="007C7160"/>
    <w:rsid w:val="007C75A1"/>
    <w:rsid w:val="007C77A5"/>
    <w:rsid w:val="007C7883"/>
    <w:rsid w:val="007C792F"/>
    <w:rsid w:val="007C7C38"/>
    <w:rsid w:val="007D0235"/>
    <w:rsid w:val="007D04E5"/>
    <w:rsid w:val="007D0687"/>
    <w:rsid w:val="007D1734"/>
    <w:rsid w:val="007D2A6C"/>
    <w:rsid w:val="007D33E8"/>
    <w:rsid w:val="007D349C"/>
    <w:rsid w:val="007D411B"/>
    <w:rsid w:val="007D4760"/>
    <w:rsid w:val="007D4771"/>
    <w:rsid w:val="007D5901"/>
    <w:rsid w:val="007D5D06"/>
    <w:rsid w:val="007D6353"/>
    <w:rsid w:val="007D67A6"/>
    <w:rsid w:val="007D7526"/>
    <w:rsid w:val="007D7F41"/>
    <w:rsid w:val="007E1D90"/>
    <w:rsid w:val="007E343C"/>
    <w:rsid w:val="007E4610"/>
    <w:rsid w:val="007E4715"/>
    <w:rsid w:val="007E505B"/>
    <w:rsid w:val="007E646E"/>
    <w:rsid w:val="007E7091"/>
    <w:rsid w:val="007F10C1"/>
    <w:rsid w:val="007F1E85"/>
    <w:rsid w:val="007F318D"/>
    <w:rsid w:val="007F37F3"/>
    <w:rsid w:val="007F3DD9"/>
    <w:rsid w:val="007F619B"/>
    <w:rsid w:val="007F6B97"/>
    <w:rsid w:val="007F6C97"/>
    <w:rsid w:val="008019B4"/>
    <w:rsid w:val="00801ACF"/>
    <w:rsid w:val="00801C92"/>
    <w:rsid w:val="0080275F"/>
    <w:rsid w:val="00802B94"/>
    <w:rsid w:val="00803279"/>
    <w:rsid w:val="00803A4E"/>
    <w:rsid w:val="00803FAE"/>
    <w:rsid w:val="00804387"/>
    <w:rsid w:val="0080560A"/>
    <w:rsid w:val="0080605F"/>
    <w:rsid w:val="0080641A"/>
    <w:rsid w:val="00806B3F"/>
    <w:rsid w:val="00807786"/>
    <w:rsid w:val="00807BC3"/>
    <w:rsid w:val="00807F66"/>
    <w:rsid w:val="00811D49"/>
    <w:rsid w:val="00811FCB"/>
    <w:rsid w:val="0081219A"/>
    <w:rsid w:val="0081361C"/>
    <w:rsid w:val="00813A29"/>
    <w:rsid w:val="008148D5"/>
    <w:rsid w:val="00815321"/>
    <w:rsid w:val="008158D6"/>
    <w:rsid w:val="00815DC5"/>
    <w:rsid w:val="00815F93"/>
    <w:rsid w:val="00817196"/>
    <w:rsid w:val="00817E91"/>
    <w:rsid w:val="00817FA0"/>
    <w:rsid w:val="00821C2B"/>
    <w:rsid w:val="00821C36"/>
    <w:rsid w:val="00822F09"/>
    <w:rsid w:val="00823270"/>
    <w:rsid w:val="008235DB"/>
    <w:rsid w:val="008240A3"/>
    <w:rsid w:val="008244C4"/>
    <w:rsid w:val="00824AB4"/>
    <w:rsid w:val="0082508F"/>
    <w:rsid w:val="00825C42"/>
    <w:rsid w:val="00825D25"/>
    <w:rsid w:val="00825D7C"/>
    <w:rsid w:val="00826620"/>
    <w:rsid w:val="00827313"/>
    <w:rsid w:val="00827D6F"/>
    <w:rsid w:val="0083266F"/>
    <w:rsid w:val="00833680"/>
    <w:rsid w:val="00833F37"/>
    <w:rsid w:val="00835A01"/>
    <w:rsid w:val="00835E1C"/>
    <w:rsid w:val="008376AC"/>
    <w:rsid w:val="008409F6"/>
    <w:rsid w:val="00840ED7"/>
    <w:rsid w:val="0084122B"/>
    <w:rsid w:val="008417B9"/>
    <w:rsid w:val="00841C1A"/>
    <w:rsid w:val="0084252B"/>
    <w:rsid w:val="008444E8"/>
    <w:rsid w:val="00844E80"/>
    <w:rsid w:val="00846567"/>
    <w:rsid w:val="00846AEE"/>
    <w:rsid w:val="00846FE7"/>
    <w:rsid w:val="008478F9"/>
    <w:rsid w:val="00847E11"/>
    <w:rsid w:val="00850627"/>
    <w:rsid w:val="00855944"/>
    <w:rsid w:val="00855D32"/>
    <w:rsid w:val="00856559"/>
    <w:rsid w:val="00856833"/>
    <w:rsid w:val="00856911"/>
    <w:rsid w:val="00856CFF"/>
    <w:rsid w:val="00863190"/>
    <w:rsid w:val="00863817"/>
    <w:rsid w:val="0086509B"/>
    <w:rsid w:val="008669B5"/>
    <w:rsid w:val="008677FD"/>
    <w:rsid w:val="0087006C"/>
    <w:rsid w:val="008706D4"/>
    <w:rsid w:val="00870C54"/>
    <w:rsid w:val="00870F8A"/>
    <w:rsid w:val="008719A4"/>
    <w:rsid w:val="00871D23"/>
    <w:rsid w:val="00874312"/>
    <w:rsid w:val="0087437C"/>
    <w:rsid w:val="00875CD7"/>
    <w:rsid w:val="008763AE"/>
    <w:rsid w:val="008765EA"/>
    <w:rsid w:val="00876B4D"/>
    <w:rsid w:val="00877F18"/>
    <w:rsid w:val="0088117E"/>
    <w:rsid w:val="008816EE"/>
    <w:rsid w:val="00882BAE"/>
    <w:rsid w:val="00884579"/>
    <w:rsid w:val="008869D2"/>
    <w:rsid w:val="00887065"/>
    <w:rsid w:val="008870A3"/>
    <w:rsid w:val="00887654"/>
    <w:rsid w:val="00887A4C"/>
    <w:rsid w:val="00887D90"/>
    <w:rsid w:val="0089138A"/>
    <w:rsid w:val="00891BB5"/>
    <w:rsid w:val="00891F54"/>
    <w:rsid w:val="0089220C"/>
    <w:rsid w:val="008925A0"/>
    <w:rsid w:val="008930F3"/>
    <w:rsid w:val="008934B3"/>
    <w:rsid w:val="008941E3"/>
    <w:rsid w:val="00894A88"/>
    <w:rsid w:val="00894CEF"/>
    <w:rsid w:val="00895386"/>
    <w:rsid w:val="00895883"/>
    <w:rsid w:val="00896371"/>
    <w:rsid w:val="008978A9"/>
    <w:rsid w:val="008A07E7"/>
    <w:rsid w:val="008A21FF"/>
    <w:rsid w:val="008A2CE2"/>
    <w:rsid w:val="008A30AC"/>
    <w:rsid w:val="008A3512"/>
    <w:rsid w:val="008A39B0"/>
    <w:rsid w:val="008A44B8"/>
    <w:rsid w:val="008A51A8"/>
    <w:rsid w:val="008A54C7"/>
    <w:rsid w:val="008A6729"/>
    <w:rsid w:val="008A7749"/>
    <w:rsid w:val="008A77D8"/>
    <w:rsid w:val="008A7F71"/>
    <w:rsid w:val="008B0483"/>
    <w:rsid w:val="008B082C"/>
    <w:rsid w:val="008B10FD"/>
    <w:rsid w:val="008B120C"/>
    <w:rsid w:val="008B169E"/>
    <w:rsid w:val="008B4434"/>
    <w:rsid w:val="008B46B2"/>
    <w:rsid w:val="008B5010"/>
    <w:rsid w:val="008B51A0"/>
    <w:rsid w:val="008B592A"/>
    <w:rsid w:val="008B5B1F"/>
    <w:rsid w:val="008B5D78"/>
    <w:rsid w:val="008B6137"/>
    <w:rsid w:val="008B72B8"/>
    <w:rsid w:val="008B7852"/>
    <w:rsid w:val="008B7B5C"/>
    <w:rsid w:val="008C043F"/>
    <w:rsid w:val="008C0C99"/>
    <w:rsid w:val="008C1A33"/>
    <w:rsid w:val="008C1FB2"/>
    <w:rsid w:val="008C2017"/>
    <w:rsid w:val="008C2DAD"/>
    <w:rsid w:val="008C2DD5"/>
    <w:rsid w:val="008C301B"/>
    <w:rsid w:val="008C387A"/>
    <w:rsid w:val="008C439D"/>
    <w:rsid w:val="008C4958"/>
    <w:rsid w:val="008C4AF6"/>
    <w:rsid w:val="008C4BAA"/>
    <w:rsid w:val="008C6201"/>
    <w:rsid w:val="008C6A28"/>
    <w:rsid w:val="008C6AE8"/>
    <w:rsid w:val="008C6C13"/>
    <w:rsid w:val="008C72F9"/>
    <w:rsid w:val="008C7573"/>
    <w:rsid w:val="008D00A5"/>
    <w:rsid w:val="008D12EC"/>
    <w:rsid w:val="008D1938"/>
    <w:rsid w:val="008D26C1"/>
    <w:rsid w:val="008D34F1"/>
    <w:rsid w:val="008D39D8"/>
    <w:rsid w:val="008D47C0"/>
    <w:rsid w:val="008D5693"/>
    <w:rsid w:val="008D5E55"/>
    <w:rsid w:val="008D65FD"/>
    <w:rsid w:val="008D69D8"/>
    <w:rsid w:val="008D6D1A"/>
    <w:rsid w:val="008D72A1"/>
    <w:rsid w:val="008E065E"/>
    <w:rsid w:val="008E0927"/>
    <w:rsid w:val="008E0E34"/>
    <w:rsid w:val="008E1909"/>
    <w:rsid w:val="008E256D"/>
    <w:rsid w:val="008E2724"/>
    <w:rsid w:val="008E2DE2"/>
    <w:rsid w:val="008E4286"/>
    <w:rsid w:val="008E519E"/>
    <w:rsid w:val="008E5AAF"/>
    <w:rsid w:val="008E66CC"/>
    <w:rsid w:val="008E6EFE"/>
    <w:rsid w:val="008E6F79"/>
    <w:rsid w:val="008E708C"/>
    <w:rsid w:val="008E72A7"/>
    <w:rsid w:val="008E73A4"/>
    <w:rsid w:val="008F0435"/>
    <w:rsid w:val="008F0718"/>
    <w:rsid w:val="008F1018"/>
    <w:rsid w:val="008F19AF"/>
    <w:rsid w:val="008F1EAB"/>
    <w:rsid w:val="008F243A"/>
    <w:rsid w:val="008F33DC"/>
    <w:rsid w:val="008F34D6"/>
    <w:rsid w:val="008F477F"/>
    <w:rsid w:val="008F6821"/>
    <w:rsid w:val="00900212"/>
    <w:rsid w:val="00900DD8"/>
    <w:rsid w:val="00902350"/>
    <w:rsid w:val="0090336B"/>
    <w:rsid w:val="00904721"/>
    <w:rsid w:val="009053AA"/>
    <w:rsid w:val="00906939"/>
    <w:rsid w:val="00906CDE"/>
    <w:rsid w:val="00907ED0"/>
    <w:rsid w:val="00907FD8"/>
    <w:rsid w:val="00910B7D"/>
    <w:rsid w:val="00911661"/>
    <w:rsid w:val="00911B03"/>
    <w:rsid w:val="00911DFB"/>
    <w:rsid w:val="0091389E"/>
    <w:rsid w:val="009139D9"/>
    <w:rsid w:val="00913DAA"/>
    <w:rsid w:val="009147EA"/>
    <w:rsid w:val="00914AD8"/>
    <w:rsid w:val="00916079"/>
    <w:rsid w:val="009177B7"/>
    <w:rsid w:val="00917CE9"/>
    <w:rsid w:val="00920731"/>
    <w:rsid w:val="00920BF2"/>
    <w:rsid w:val="00920FDC"/>
    <w:rsid w:val="009210A2"/>
    <w:rsid w:val="00922010"/>
    <w:rsid w:val="00922D09"/>
    <w:rsid w:val="00922EE3"/>
    <w:rsid w:val="009245A2"/>
    <w:rsid w:val="009245A5"/>
    <w:rsid w:val="00925584"/>
    <w:rsid w:val="009260C4"/>
    <w:rsid w:val="00931BD9"/>
    <w:rsid w:val="0093268D"/>
    <w:rsid w:val="00932AB1"/>
    <w:rsid w:val="00932D89"/>
    <w:rsid w:val="00932F86"/>
    <w:rsid w:val="00934AF5"/>
    <w:rsid w:val="0093664F"/>
    <w:rsid w:val="009368F3"/>
    <w:rsid w:val="00936D11"/>
    <w:rsid w:val="00937B32"/>
    <w:rsid w:val="00940252"/>
    <w:rsid w:val="0094033A"/>
    <w:rsid w:val="00941636"/>
    <w:rsid w:val="00942359"/>
    <w:rsid w:val="00942936"/>
    <w:rsid w:val="009433B3"/>
    <w:rsid w:val="00943742"/>
    <w:rsid w:val="009448D5"/>
    <w:rsid w:val="00945C05"/>
    <w:rsid w:val="00945D6F"/>
    <w:rsid w:val="00946945"/>
    <w:rsid w:val="00947713"/>
    <w:rsid w:val="00947735"/>
    <w:rsid w:val="009505F2"/>
    <w:rsid w:val="00950DE7"/>
    <w:rsid w:val="00953920"/>
    <w:rsid w:val="00953D47"/>
    <w:rsid w:val="009552CE"/>
    <w:rsid w:val="0095681E"/>
    <w:rsid w:val="00956EBB"/>
    <w:rsid w:val="00957049"/>
    <w:rsid w:val="009572D4"/>
    <w:rsid w:val="00957BE1"/>
    <w:rsid w:val="0096022C"/>
    <w:rsid w:val="00960BA8"/>
    <w:rsid w:val="009617E1"/>
    <w:rsid w:val="00961921"/>
    <w:rsid w:val="009632F5"/>
    <w:rsid w:val="0096430A"/>
    <w:rsid w:val="00964353"/>
    <w:rsid w:val="00964453"/>
    <w:rsid w:val="00964C60"/>
    <w:rsid w:val="0096554B"/>
    <w:rsid w:val="0096584A"/>
    <w:rsid w:val="00965BBF"/>
    <w:rsid w:val="00967B4F"/>
    <w:rsid w:val="0097014A"/>
    <w:rsid w:val="0097021B"/>
    <w:rsid w:val="009715A5"/>
    <w:rsid w:val="00971F08"/>
    <w:rsid w:val="009724AC"/>
    <w:rsid w:val="00973321"/>
    <w:rsid w:val="00973783"/>
    <w:rsid w:val="00973B99"/>
    <w:rsid w:val="009756F8"/>
    <w:rsid w:val="0097603D"/>
    <w:rsid w:val="00976949"/>
    <w:rsid w:val="00976D6E"/>
    <w:rsid w:val="009800DC"/>
    <w:rsid w:val="00980477"/>
    <w:rsid w:val="00980E8A"/>
    <w:rsid w:val="00980FDE"/>
    <w:rsid w:val="00981A4B"/>
    <w:rsid w:val="00982858"/>
    <w:rsid w:val="009831F1"/>
    <w:rsid w:val="0098402F"/>
    <w:rsid w:val="00985253"/>
    <w:rsid w:val="00985369"/>
    <w:rsid w:val="009853B3"/>
    <w:rsid w:val="0098737B"/>
    <w:rsid w:val="00987F1F"/>
    <w:rsid w:val="00987F57"/>
    <w:rsid w:val="00990630"/>
    <w:rsid w:val="00991761"/>
    <w:rsid w:val="00992835"/>
    <w:rsid w:val="009945BB"/>
    <w:rsid w:val="00994DCA"/>
    <w:rsid w:val="009960EC"/>
    <w:rsid w:val="00996185"/>
    <w:rsid w:val="00996CBA"/>
    <w:rsid w:val="009970DD"/>
    <w:rsid w:val="00997D5F"/>
    <w:rsid w:val="00997E47"/>
    <w:rsid w:val="009A0333"/>
    <w:rsid w:val="009A0FBA"/>
    <w:rsid w:val="009A0FDE"/>
    <w:rsid w:val="009A1601"/>
    <w:rsid w:val="009A3BB6"/>
    <w:rsid w:val="009A3BD6"/>
    <w:rsid w:val="009A462D"/>
    <w:rsid w:val="009A5CBA"/>
    <w:rsid w:val="009A6547"/>
    <w:rsid w:val="009A65B0"/>
    <w:rsid w:val="009A6F20"/>
    <w:rsid w:val="009A7003"/>
    <w:rsid w:val="009A7581"/>
    <w:rsid w:val="009A7E49"/>
    <w:rsid w:val="009B139A"/>
    <w:rsid w:val="009B1BDF"/>
    <w:rsid w:val="009B1F30"/>
    <w:rsid w:val="009B2F63"/>
    <w:rsid w:val="009B33F1"/>
    <w:rsid w:val="009B3AC2"/>
    <w:rsid w:val="009B3BAD"/>
    <w:rsid w:val="009B4295"/>
    <w:rsid w:val="009B4DF4"/>
    <w:rsid w:val="009B564E"/>
    <w:rsid w:val="009B7E87"/>
    <w:rsid w:val="009C0169"/>
    <w:rsid w:val="009C1582"/>
    <w:rsid w:val="009C1C30"/>
    <w:rsid w:val="009C23BB"/>
    <w:rsid w:val="009C2912"/>
    <w:rsid w:val="009C403E"/>
    <w:rsid w:val="009D07BA"/>
    <w:rsid w:val="009D147C"/>
    <w:rsid w:val="009D2FBC"/>
    <w:rsid w:val="009D3282"/>
    <w:rsid w:val="009D3761"/>
    <w:rsid w:val="009D4FF0"/>
    <w:rsid w:val="009D59A0"/>
    <w:rsid w:val="009D5F0B"/>
    <w:rsid w:val="009D6C93"/>
    <w:rsid w:val="009D703C"/>
    <w:rsid w:val="009D718F"/>
    <w:rsid w:val="009D755B"/>
    <w:rsid w:val="009D7B40"/>
    <w:rsid w:val="009E064F"/>
    <w:rsid w:val="009E068F"/>
    <w:rsid w:val="009E14E0"/>
    <w:rsid w:val="009E249A"/>
    <w:rsid w:val="009E35DB"/>
    <w:rsid w:val="009E47A3"/>
    <w:rsid w:val="009E6354"/>
    <w:rsid w:val="009F02F4"/>
    <w:rsid w:val="009F0468"/>
    <w:rsid w:val="009F08F3"/>
    <w:rsid w:val="009F2C7B"/>
    <w:rsid w:val="009F344F"/>
    <w:rsid w:val="009F365F"/>
    <w:rsid w:val="009F4752"/>
    <w:rsid w:val="009F48BA"/>
    <w:rsid w:val="009F4A09"/>
    <w:rsid w:val="009F5495"/>
    <w:rsid w:val="009F7FD4"/>
    <w:rsid w:val="00A003EC"/>
    <w:rsid w:val="00A0049F"/>
    <w:rsid w:val="00A01906"/>
    <w:rsid w:val="00A02126"/>
    <w:rsid w:val="00A02F3C"/>
    <w:rsid w:val="00A031D8"/>
    <w:rsid w:val="00A03C86"/>
    <w:rsid w:val="00A046E2"/>
    <w:rsid w:val="00A048A8"/>
    <w:rsid w:val="00A04E4A"/>
    <w:rsid w:val="00A04E93"/>
    <w:rsid w:val="00A04F49"/>
    <w:rsid w:val="00A056AF"/>
    <w:rsid w:val="00A060DC"/>
    <w:rsid w:val="00A0622C"/>
    <w:rsid w:val="00A06463"/>
    <w:rsid w:val="00A10969"/>
    <w:rsid w:val="00A10CCF"/>
    <w:rsid w:val="00A11AA2"/>
    <w:rsid w:val="00A1338B"/>
    <w:rsid w:val="00A13E54"/>
    <w:rsid w:val="00A14330"/>
    <w:rsid w:val="00A15ED6"/>
    <w:rsid w:val="00A16103"/>
    <w:rsid w:val="00A17F63"/>
    <w:rsid w:val="00A20F99"/>
    <w:rsid w:val="00A2193B"/>
    <w:rsid w:val="00A2351A"/>
    <w:rsid w:val="00A23675"/>
    <w:rsid w:val="00A24EFE"/>
    <w:rsid w:val="00A264A9"/>
    <w:rsid w:val="00A26DCF"/>
    <w:rsid w:val="00A27619"/>
    <w:rsid w:val="00A27785"/>
    <w:rsid w:val="00A30187"/>
    <w:rsid w:val="00A311A7"/>
    <w:rsid w:val="00A31D2F"/>
    <w:rsid w:val="00A33810"/>
    <w:rsid w:val="00A3448A"/>
    <w:rsid w:val="00A345CF"/>
    <w:rsid w:val="00A34A21"/>
    <w:rsid w:val="00A35821"/>
    <w:rsid w:val="00A35868"/>
    <w:rsid w:val="00A36297"/>
    <w:rsid w:val="00A36D98"/>
    <w:rsid w:val="00A3752C"/>
    <w:rsid w:val="00A40AD3"/>
    <w:rsid w:val="00A41E2B"/>
    <w:rsid w:val="00A432A0"/>
    <w:rsid w:val="00A45B74"/>
    <w:rsid w:val="00A46BCA"/>
    <w:rsid w:val="00A476DA"/>
    <w:rsid w:val="00A50CE2"/>
    <w:rsid w:val="00A51647"/>
    <w:rsid w:val="00A52503"/>
    <w:rsid w:val="00A52B8A"/>
    <w:rsid w:val="00A52D93"/>
    <w:rsid w:val="00A52E1D"/>
    <w:rsid w:val="00A53540"/>
    <w:rsid w:val="00A536DE"/>
    <w:rsid w:val="00A53923"/>
    <w:rsid w:val="00A5448F"/>
    <w:rsid w:val="00A54526"/>
    <w:rsid w:val="00A54CDE"/>
    <w:rsid w:val="00A56A37"/>
    <w:rsid w:val="00A56B6B"/>
    <w:rsid w:val="00A61499"/>
    <w:rsid w:val="00A627CD"/>
    <w:rsid w:val="00A62A77"/>
    <w:rsid w:val="00A62B5B"/>
    <w:rsid w:val="00A63483"/>
    <w:rsid w:val="00A63AF0"/>
    <w:rsid w:val="00A6442E"/>
    <w:rsid w:val="00A655FC"/>
    <w:rsid w:val="00A657D7"/>
    <w:rsid w:val="00A660AC"/>
    <w:rsid w:val="00A67E6C"/>
    <w:rsid w:val="00A67E8B"/>
    <w:rsid w:val="00A704B5"/>
    <w:rsid w:val="00A704D4"/>
    <w:rsid w:val="00A71A9C"/>
    <w:rsid w:val="00A71B99"/>
    <w:rsid w:val="00A7260D"/>
    <w:rsid w:val="00A739D0"/>
    <w:rsid w:val="00A761D4"/>
    <w:rsid w:val="00A77C2B"/>
    <w:rsid w:val="00A77EC4"/>
    <w:rsid w:val="00A80C2E"/>
    <w:rsid w:val="00A8222F"/>
    <w:rsid w:val="00A831DB"/>
    <w:rsid w:val="00A83FFA"/>
    <w:rsid w:val="00A847FE"/>
    <w:rsid w:val="00A8671A"/>
    <w:rsid w:val="00A86818"/>
    <w:rsid w:val="00A874E2"/>
    <w:rsid w:val="00A875A0"/>
    <w:rsid w:val="00A9085B"/>
    <w:rsid w:val="00A90CE7"/>
    <w:rsid w:val="00A92879"/>
    <w:rsid w:val="00A929FD"/>
    <w:rsid w:val="00A9330D"/>
    <w:rsid w:val="00A933A6"/>
    <w:rsid w:val="00A9442A"/>
    <w:rsid w:val="00A95E4E"/>
    <w:rsid w:val="00A967A7"/>
    <w:rsid w:val="00AA00DF"/>
    <w:rsid w:val="00AA016F"/>
    <w:rsid w:val="00AA1693"/>
    <w:rsid w:val="00AA1ED6"/>
    <w:rsid w:val="00AA23E8"/>
    <w:rsid w:val="00AA302D"/>
    <w:rsid w:val="00AA51D6"/>
    <w:rsid w:val="00AA62AB"/>
    <w:rsid w:val="00AA6661"/>
    <w:rsid w:val="00AA6E50"/>
    <w:rsid w:val="00AB0BC8"/>
    <w:rsid w:val="00AB0E04"/>
    <w:rsid w:val="00AB11CA"/>
    <w:rsid w:val="00AB14D9"/>
    <w:rsid w:val="00AB174D"/>
    <w:rsid w:val="00AB1B00"/>
    <w:rsid w:val="00AB2AA3"/>
    <w:rsid w:val="00AB3712"/>
    <w:rsid w:val="00AB3F9D"/>
    <w:rsid w:val="00AB495E"/>
    <w:rsid w:val="00AB4AB8"/>
    <w:rsid w:val="00AB4C9F"/>
    <w:rsid w:val="00AB655E"/>
    <w:rsid w:val="00AB663B"/>
    <w:rsid w:val="00AB67AB"/>
    <w:rsid w:val="00AC007F"/>
    <w:rsid w:val="00AC094D"/>
    <w:rsid w:val="00AC1AF6"/>
    <w:rsid w:val="00AC25F9"/>
    <w:rsid w:val="00AC2900"/>
    <w:rsid w:val="00AC2ECD"/>
    <w:rsid w:val="00AC3119"/>
    <w:rsid w:val="00AC364A"/>
    <w:rsid w:val="00AC49FB"/>
    <w:rsid w:val="00AC51C1"/>
    <w:rsid w:val="00AC585B"/>
    <w:rsid w:val="00AC5A10"/>
    <w:rsid w:val="00AC70D2"/>
    <w:rsid w:val="00AD0AA3"/>
    <w:rsid w:val="00AD0D5E"/>
    <w:rsid w:val="00AD1117"/>
    <w:rsid w:val="00AD2953"/>
    <w:rsid w:val="00AD3F94"/>
    <w:rsid w:val="00AD4A5A"/>
    <w:rsid w:val="00AD6889"/>
    <w:rsid w:val="00AE0FCA"/>
    <w:rsid w:val="00AE162B"/>
    <w:rsid w:val="00AE27AC"/>
    <w:rsid w:val="00AE3290"/>
    <w:rsid w:val="00AE33EF"/>
    <w:rsid w:val="00AE40E0"/>
    <w:rsid w:val="00AE4DBA"/>
    <w:rsid w:val="00AE4F07"/>
    <w:rsid w:val="00AF1594"/>
    <w:rsid w:val="00AF1AC2"/>
    <w:rsid w:val="00AF1C5D"/>
    <w:rsid w:val="00AF1E50"/>
    <w:rsid w:val="00AF26F5"/>
    <w:rsid w:val="00AF2812"/>
    <w:rsid w:val="00AF2E88"/>
    <w:rsid w:val="00AF2EFD"/>
    <w:rsid w:val="00AF39EE"/>
    <w:rsid w:val="00AF42BD"/>
    <w:rsid w:val="00AF42D7"/>
    <w:rsid w:val="00AF46EB"/>
    <w:rsid w:val="00AF63EF"/>
    <w:rsid w:val="00AF6C6D"/>
    <w:rsid w:val="00AF7CD5"/>
    <w:rsid w:val="00B006FE"/>
    <w:rsid w:val="00B007CB"/>
    <w:rsid w:val="00B00E75"/>
    <w:rsid w:val="00B01557"/>
    <w:rsid w:val="00B01815"/>
    <w:rsid w:val="00B029BF"/>
    <w:rsid w:val="00B02AA9"/>
    <w:rsid w:val="00B02BA3"/>
    <w:rsid w:val="00B02C40"/>
    <w:rsid w:val="00B02FA3"/>
    <w:rsid w:val="00B034E6"/>
    <w:rsid w:val="00B03674"/>
    <w:rsid w:val="00B03D05"/>
    <w:rsid w:val="00B04CE3"/>
    <w:rsid w:val="00B05084"/>
    <w:rsid w:val="00B05548"/>
    <w:rsid w:val="00B062CE"/>
    <w:rsid w:val="00B07C11"/>
    <w:rsid w:val="00B07F34"/>
    <w:rsid w:val="00B10948"/>
    <w:rsid w:val="00B10B4F"/>
    <w:rsid w:val="00B11B15"/>
    <w:rsid w:val="00B1202D"/>
    <w:rsid w:val="00B13211"/>
    <w:rsid w:val="00B137D4"/>
    <w:rsid w:val="00B145D3"/>
    <w:rsid w:val="00B157F9"/>
    <w:rsid w:val="00B16218"/>
    <w:rsid w:val="00B16F8F"/>
    <w:rsid w:val="00B175E8"/>
    <w:rsid w:val="00B20256"/>
    <w:rsid w:val="00B20BAA"/>
    <w:rsid w:val="00B20C68"/>
    <w:rsid w:val="00B20D09"/>
    <w:rsid w:val="00B22EAF"/>
    <w:rsid w:val="00B239A4"/>
    <w:rsid w:val="00B23D00"/>
    <w:rsid w:val="00B23F53"/>
    <w:rsid w:val="00B23FC7"/>
    <w:rsid w:val="00B242D9"/>
    <w:rsid w:val="00B247D4"/>
    <w:rsid w:val="00B24F27"/>
    <w:rsid w:val="00B2522E"/>
    <w:rsid w:val="00B2763F"/>
    <w:rsid w:val="00B27AAC"/>
    <w:rsid w:val="00B30929"/>
    <w:rsid w:val="00B31C66"/>
    <w:rsid w:val="00B3322A"/>
    <w:rsid w:val="00B35D01"/>
    <w:rsid w:val="00B36A50"/>
    <w:rsid w:val="00B372AA"/>
    <w:rsid w:val="00B377CD"/>
    <w:rsid w:val="00B40208"/>
    <w:rsid w:val="00B40445"/>
    <w:rsid w:val="00B406F5"/>
    <w:rsid w:val="00B409E0"/>
    <w:rsid w:val="00B415E1"/>
    <w:rsid w:val="00B41888"/>
    <w:rsid w:val="00B4289D"/>
    <w:rsid w:val="00B42AB0"/>
    <w:rsid w:val="00B44BE6"/>
    <w:rsid w:val="00B45A52"/>
    <w:rsid w:val="00B46175"/>
    <w:rsid w:val="00B47120"/>
    <w:rsid w:val="00B47963"/>
    <w:rsid w:val="00B47D68"/>
    <w:rsid w:val="00B47DD1"/>
    <w:rsid w:val="00B5092E"/>
    <w:rsid w:val="00B50DB5"/>
    <w:rsid w:val="00B50EA0"/>
    <w:rsid w:val="00B52E7C"/>
    <w:rsid w:val="00B548B7"/>
    <w:rsid w:val="00B55018"/>
    <w:rsid w:val="00B56B30"/>
    <w:rsid w:val="00B57D8F"/>
    <w:rsid w:val="00B61265"/>
    <w:rsid w:val="00B61327"/>
    <w:rsid w:val="00B63734"/>
    <w:rsid w:val="00B638C0"/>
    <w:rsid w:val="00B642D7"/>
    <w:rsid w:val="00B64965"/>
    <w:rsid w:val="00B64F55"/>
    <w:rsid w:val="00B65756"/>
    <w:rsid w:val="00B658A8"/>
    <w:rsid w:val="00B65F37"/>
    <w:rsid w:val="00B664C7"/>
    <w:rsid w:val="00B664FF"/>
    <w:rsid w:val="00B6782A"/>
    <w:rsid w:val="00B70609"/>
    <w:rsid w:val="00B70AED"/>
    <w:rsid w:val="00B7114D"/>
    <w:rsid w:val="00B728E9"/>
    <w:rsid w:val="00B72ADC"/>
    <w:rsid w:val="00B739F6"/>
    <w:rsid w:val="00B73BE0"/>
    <w:rsid w:val="00B740C8"/>
    <w:rsid w:val="00B7418F"/>
    <w:rsid w:val="00B747A8"/>
    <w:rsid w:val="00B775A9"/>
    <w:rsid w:val="00B80488"/>
    <w:rsid w:val="00B812E6"/>
    <w:rsid w:val="00B81A6C"/>
    <w:rsid w:val="00B826EC"/>
    <w:rsid w:val="00B82BA2"/>
    <w:rsid w:val="00B82CCE"/>
    <w:rsid w:val="00B8448B"/>
    <w:rsid w:val="00B853CB"/>
    <w:rsid w:val="00B85BC4"/>
    <w:rsid w:val="00B85DE5"/>
    <w:rsid w:val="00B86E17"/>
    <w:rsid w:val="00B86E40"/>
    <w:rsid w:val="00B86FC6"/>
    <w:rsid w:val="00B873BB"/>
    <w:rsid w:val="00B8751D"/>
    <w:rsid w:val="00B90BD9"/>
    <w:rsid w:val="00B90F73"/>
    <w:rsid w:val="00B92914"/>
    <w:rsid w:val="00B93B59"/>
    <w:rsid w:val="00B93BF6"/>
    <w:rsid w:val="00B9406A"/>
    <w:rsid w:val="00B940C4"/>
    <w:rsid w:val="00B9424E"/>
    <w:rsid w:val="00B95566"/>
    <w:rsid w:val="00B958FA"/>
    <w:rsid w:val="00B962CC"/>
    <w:rsid w:val="00BA1757"/>
    <w:rsid w:val="00BA2280"/>
    <w:rsid w:val="00BA230D"/>
    <w:rsid w:val="00BA23F6"/>
    <w:rsid w:val="00BA255D"/>
    <w:rsid w:val="00BA2988"/>
    <w:rsid w:val="00BA2A08"/>
    <w:rsid w:val="00BA2C25"/>
    <w:rsid w:val="00BA40B1"/>
    <w:rsid w:val="00BA544B"/>
    <w:rsid w:val="00BA56D2"/>
    <w:rsid w:val="00BA6B4A"/>
    <w:rsid w:val="00BA76E0"/>
    <w:rsid w:val="00BA7E1C"/>
    <w:rsid w:val="00BA7E8B"/>
    <w:rsid w:val="00BB1067"/>
    <w:rsid w:val="00BB1704"/>
    <w:rsid w:val="00BB1A6B"/>
    <w:rsid w:val="00BB2A25"/>
    <w:rsid w:val="00BB40C2"/>
    <w:rsid w:val="00BB51E9"/>
    <w:rsid w:val="00BB5A01"/>
    <w:rsid w:val="00BB6543"/>
    <w:rsid w:val="00BB6BBE"/>
    <w:rsid w:val="00BB76FC"/>
    <w:rsid w:val="00BB7D7F"/>
    <w:rsid w:val="00BB7FA8"/>
    <w:rsid w:val="00BC041A"/>
    <w:rsid w:val="00BC0721"/>
    <w:rsid w:val="00BC0FDC"/>
    <w:rsid w:val="00BC1F5A"/>
    <w:rsid w:val="00BC293D"/>
    <w:rsid w:val="00BC3053"/>
    <w:rsid w:val="00BC332A"/>
    <w:rsid w:val="00BC4D2E"/>
    <w:rsid w:val="00BC508B"/>
    <w:rsid w:val="00BC58A6"/>
    <w:rsid w:val="00BC6536"/>
    <w:rsid w:val="00BC6923"/>
    <w:rsid w:val="00BD2E91"/>
    <w:rsid w:val="00BD3C10"/>
    <w:rsid w:val="00BD4457"/>
    <w:rsid w:val="00BD48AC"/>
    <w:rsid w:val="00BD5504"/>
    <w:rsid w:val="00BD5F1A"/>
    <w:rsid w:val="00BD720B"/>
    <w:rsid w:val="00BD7D59"/>
    <w:rsid w:val="00BE0A73"/>
    <w:rsid w:val="00BE1234"/>
    <w:rsid w:val="00BE1F23"/>
    <w:rsid w:val="00BE2FA6"/>
    <w:rsid w:val="00BE333F"/>
    <w:rsid w:val="00BE41F6"/>
    <w:rsid w:val="00BE636E"/>
    <w:rsid w:val="00BE69F5"/>
    <w:rsid w:val="00BE7406"/>
    <w:rsid w:val="00BE7603"/>
    <w:rsid w:val="00BF00F0"/>
    <w:rsid w:val="00BF0B95"/>
    <w:rsid w:val="00BF2A0F"/>
    <w:rsid w:val="00BF3279"/>
    <w:rsid w:val="00BF5E13"/>
    <w:rsid w:val="00BF6F1D"/>
    <w:rsid w:val="00BF74C7"/>
    <w:rsid w:val="00BF78F0"/>
    <w:rsid w:val="00C015F1"/>
    <w:rsid w:val="00C0163F"/>
    <w:rsid w:val="00C01F33"/>
    <w:rsid w:val="00C020DE"/>
    <w:rsid w:val="00C024F0"/>
    <w:rsid w:val="00C026A1"/>
    <w:rsid w:val="00C02CC6"/>
    <w:rsid w:val="00C03001"/>
    <w:rsid w:val="00C040F7"/>
    <w:rsid w:val="00C044AB"/>
    <w:rsid w:val="00C05506"/>
    <w:rsid w:val="00C05706"/>
    <w:rsid w:val="00C0706D"/>
    <w:rsid w:val="00C07377"/>
    <w:rsid w:val="00C10478"/>
    <w:rsid w:val="00C1083E"/>
    <w:rsid w:val="00C11B54"/>
    <w:rsid w:val="00C12107"/>
    <w:rsid w:val="00C12157"/>
    <w:rsid w:val="00C12FD7"/>
    <w:rsid w:val="00C131F8"/>
    <w:rsid w:val="00C14D4B"/>
    <w:rsid w:val="00C154BB"/>
    <w:rsid w:val="00C158AA"/>
    <w:rsid w:val="00C17B31"/>
    <w:rsid w:val="00C20064"/>
    <w:rsid w:val="00C227B1"/>
    <w:rsid w:val="00C2312E"/>
    <w:rsid w:val="00C233B8"/>
    <w:rsid w:val="00C237D9"/>
    <w:rsid w:val="00C242BB"/>
    <w:rsid w:val="00C24D05"/>
    <w:rsid w:val="00C268E6"/>
    <w:rsid w:val="00C26AEB"/>
    <w:rsid w:val="00C279A9"/>
    <w:rsid w:val="00C279B5"/>
    <w:rsid w:val="00C27BB8"/>
    <w:rsid w:val="00C27C45"/>
    <w:rsid w:val="00C30B92"/>
    <w:rsid w:val="00C30C7C"/>
    <w:rsid w:val="00C31AA0"/>
    <w:rsid w:val="00C32369"/>
    <w:rsid w:val="00C32B4B"/>
    <w:rsid w:val="00C333C5"/>
    <w:rsid w:val="00C33848"/>
    <w:rsid w:val="00C339B8"/>
    <w:rsid w:val="00C34892"/>
    <w:rsid w:val="00C34F8E"/>
    <w:rsid w:val="00C353B6"/>
    <w:rsid w:val="00C35503"/>
    <w:rsid w:val="00C36FCA"/>
    <w:rsid w:val="00C3719D"/>
    <w:rsid w:val="00C37B29"/>
    <w:rsid w:val="00C37CB2"/>
    <w:rsid w:val="00C40E15"/>
    <w:rsid w:val="00C4106F"/>
    <w:rsid w:val="00C41171"/>
    <w:rsid w:val="00C415E0"/>
    <w:rsid w:val="00C417E9"/>
    <w:rsid w:val="00C42936"/>
    <w:rsid w:val="00C42BD2"/>
    <w:rsid w:val="00C439C9"/>
    <w:rsid w:val="00C43D9D"/>
    <w:rsid w:val="00C44D9A"/>
    <w:rsid w:val="00C46C3A"/>
    <w:rsid w:val="00C470F1"/>
    <w:rsid w:val="00C473A5"/>
    <w:rsid w:val="00C474D5"/>
    <w:rsid w:val="00C47D10"/>
    <w:rsid w:val="00C503B6"/>
    <w:rsid w:val="00C521CC"/>
    <w:rsid w:val="00C52C3A"/>
    <w:rsid w:val="00C54995"/>
    <w:rsid w:val="00C54D41"/>
    <w:rsid w:val="00C54DD4"/>
    <w:rsid w:val="00C559A9"/>
    <w:rsid w:val="00C55CA2"/>
    <w:rsid w:val="00C562AF"/>
    <w:rsid w:val="00C5765C"/>
    <w:rsid w:val="00C57EDD"/>
    <w:rsid w:val="00C60197"/>
    <w:rsid w:val="00C60783"/>
    <w:rsid w:val="00C61339"/>
    <w:rsid w:val="00C6169E"/>
    <w:rsid w:val="00C63941"/>
    <w:rsid w:val="00C639AF"/>
    <w:rsid w:val="00C63C7B"/>
    <w:rsid w:val="00C64672"/>
    <w:rsid w:val="00C65C8E"/>
    <w:rsid w:val="00C67476"/>
    <w:rsid w:val="00C677E8"/>
    <w:rsid w:val="00C67BBE"/>
    <w:rsid w:val="00C700A6"/>
    <w:rsid w:val="00C70697"/>
    <w:rsid w:val="00C72093"/>
    <w:rsid w:val="00C72374"/>
    <w:rsid w:val="00C72460"/>
    <w:rsid w:val="00C72EF4"/>
    <w:rsid w:val="00C7343E"/>
    <w:rsid w:val="00C73668"/>
    <w:rsid w:val="00C736E4"/>
    <w:rsid w:val="00C74215"/>
    <w:rsid w:val="00C7447C"/>
    <w:rsid w:val="00C744FE"/>
    <w:rsid w:val="00C75D2F"/>
    <w:rsid w:val="00C7640B"/>
    <w:rsid w:val="00C767BE"/>
    <w:rsid w:val="00C76AAB"/>
    <w:rsid w:val="00C76E3C"/>
    <w:rsid w:val="00C77D51"/>
    <w:rsid w:val="00C80FBE"/>
    <w:rsid w:val="00C81124"/>
    <w:rsid w:val="00C81568"/>
    <w:rsid w:val="00C819B2"/>
    <w:rsid w:val="00C81CBF"/>
    <w:rsid w:val="00C82043"/>
    <w:rsid w:val="00C82415"/>
    <w:rsid w:val="00C83725"/>
    <w:rsid w:val="00C8434E"/>
    <w:rsid w:val="00C847C6"/>
    <w:rsid w:val="00C850F1"/>
    <w:rsid w:val="00C85488"/>
    <w:rsid w:val="00C86DA0"/>
    <w:rsid w:val="00C87FD7"/>
    <w:rsid w:val="00C9027A"/>
    <w:rsid w:val="00C9037C"/>
    <w:rsid w:val="00C9068E"/>
    <w:rsid w:val="00C908BF"/>
    <w:rsid w:val="00C9256E"/>
    <w:rsid w:val="00C936B9"/>
    <w:rsid w:val="00C9375E"/>
    <w:rsid w:val="00C93814"/>
    <w:rsid w:val="00C93C4B"/>
    <w:rsid w:val="00C944AB"/>
    <w:rsid w:val="00C94816"/>
    <w:rsid w:val="00C94BD7"/>
    <w:rsid w:val="00C94DE8"/>
    <w:rsid w:val="00C9554F"/>
    <w:rsid w:val="00C9580F"/>
    <w:rsid w:val="00C95B40"/>
    <w:rsid w:val="00C95DB6"/>
    <w:rsid w:val="00C97361"/>
    <w:rsid w:val="00CA1ED8"/>
    <w:rsid w:val="00CA5729"/>
    <w:rsid w:val="00CA5860"/>
    <w:rsid w:val="00CA6BD5"/>
    <w:rsid w:val="00CA7BE3"/>
    <w:rsid w:val="00CB11DA"/>
    <w:rsid w:val="00CB1DF3"/>
    <w:rsid w:val="00CB1F63"/>
    <w:rsid w:val="00CB294E"/>
    <w:rsid w:val="00CB3C02"/>
    <w:rsid w:val="00CB4675"/>
    <w:rsid w:val="00CB47D6"/>
    <w:rsid w:val="00CB65BA"/>
    <w:rsid w:val="00CB6A2C"/>
    <w:rsid w:val="00CB6F9F"/>
    <w:rsid w:val="00CB7170"/>
    <w:rsid w:val="00CC040E"/>
    <w:rsid w:val="00CC111F"/>
    <w:rsid w:val="00CC2011"/>
    <w:rsid w:val="00CC2CEA"/>
    <w:rsid w:val="00CC3EA0"/>
    <w:rsid w:val="00CC51CD"/>
    <w:rsid w:val="00CC5434"/>
    <w:rsid w:val="00CC576D"/>
    <w:rsid w:val="00CC64B5"/>
    <w:rsid w:val="00CC7B45"/>
    <w:rsid w:val="00CD06E4"/>
    <w:rsid w:val="00CD1188"/>
    <w:rsid w:val="00CD12DB"/>
    <w:rsid w:val="00CD1FDE"/>
    <w:rsid w:val="00CD2371"/>
    <w:rsid w:val="00CD2750"/>
    <w:rsid w:val="00CD2ED1"/>
    <w:rsid w:val="00CD337B"/>
    <w:rsid w:val="00CD38C2"/>
    <w:rsid w:val="00CD4AAC"/>
    <w:rsid w:val="00CD6613"/>
    <w:rsid w:val="00CD737E"/>
    <w:rsid w:val="00CD7F62"/>
    <w:rsid w:val="00CE0424"/>
    <w:rsid w:val="00CE463F"/>
    <w:rsid w:val="00CE599C"/>
    <w:rsid w:val="00CE60F4"/>
    <w:rsid w:val="00CE70DF"/>
    <w:rsid w:val="00CE7561"/>
    <w:rsid w:val="00CE7AAB"/>
    <w:rsid w:val="00CE7E5D"/>
    <w:rsid w:val="00CE7EEE"/>
    <w:rsid w:val="00CF1354"/>
    <w:rsid w:val="00CF16FB"/>
    <w:rsid w:val="00CF26C5"/>
    <w:rsid w:val="00CF3B1F"/>
    <w:rsid w:val="00CF3BF6"/>
    <w:rsid w:val="00CF4BC8"/>
    <w:rsid w:val="00CF625B"/>
    <w:rsid w:val="00CF6276"/>
    <w:rsid w:val="00CF687E"/>
    <w:rsid w:val="00CF741E"/>
    <w:rsid w:val="00CF7B11"/>
    <w:rsid w:val="00CF7C74"/>
    <w:rsid w:val="00D0012C"/>
    <w:rsid w:val="00D00AC6"/>
    <w:rsid w:val="00D03307"/>
    <w:rsid w:val="00D0349B"/>
    <w:rsid w:val="00D037C5"/>
    <w:rsid w:val="00D0500C"/>
    <w:rsid w:val="00D05655"/>
    <w:rsid w:val="00D05C40"/>
    <w:rsid w:val="00D05D98"/>
    <w:rsid w:val="00D07161"/>
    <w:rsid w:val="00D07314"/>
    <w:rsid w:val="00D101AA"/>
    <w:rsid w:val="00D10249"/>
    <w:rsid w:val="00D1072B"/>
    <w:rsid w:val="00D10768"/>
    <w:rsid w:val="00D11523"/>
    <w:rsid w:val="00D115C3"/>
    <w:rsid w:val="00D1180B"/>
    <w:rsid w:val="00D11897"/>
    <w:rsid w:val="00D11E4B"/>
    <w:rsid w:val="00D122A8"/>
    <w:rsid w:val="00D13135"/>
    <w:rsid w:val="00D13E4E"/>
    <w:rsid w:val="00D14762"/>
    <w:rsid w:val="00D15058"/>
    <w:rsid w:val="00D15670"/>
    <w:rsid w:val="00D21893"/>
    <w:rsid w:val="00D2241E"/>
    <w:rsid w:val="00D22E2F"/>
    <w:rsid w:val="00D23710"/>
    <w:rsid w:val="00D239A7"/>
    <w:rsid w:val="00D23DD4"/>
    <w:rsid w:val="00D23F47"/>
    <w:rsid w:val="00D2567B"/>
    <w:rsid w:val="00D263F3"/>
    <w:rsid w:val="00D267CD"/>
    <w:rsid w:val="00D2784E"/>
    <w:rsid w:val="00D313CE"/>
    <w:rsid w:val="00D35A7B"/>
    <w:rsid w:val="00D365DE"/>
    <w:rsid w:val="00D36DCF"/>
    <w:rsid w:val="00D36E71"/>
    <w:rsid w:val="00D377C0"/>
    <w:rsid w:val="00D37C1B"/>
    <w:rsid w:val="00D37D87"/>
    <w:rsid w:val="00D40B33"/>
    <w:rsid w:val="00D41BDF"/>
    <w:rsid w:val="00D4318F"/>
    <w:rsid w:val="00D438BF"/>
    <w:rsid w:val="00D440F8"/>
    <w:rsid w:val="00D443B6"/>
    <w:rsid w:val="00D44E8A"/>
    <w:rsid w:val="00D45B13"/>
    <w:rsid w:val="00D46B5C"/>
    <w:rsid w:val="00D47BF5"/>
    <w:rsid w:val="00D47E89"/>
    <w:rsid w:val="00D50E22"/>
    <w:rsid w:val="00D52126"/>
    <w:rsid w:val="00D523FF"/>
    <w:rsid w:val="00D542D4"/>
    <w:rsid w:val="00D54497"/>
    <w:rsid w:val="00D546FF"/>
    <w:rsid w:val="00D55AD5"/>
    <w:rsid w:val="00D576CA"/>
    <w:rsid w:val="00D57A1A"/>
    <w:rsid w:val="00D602D9"/>
    <w:rsid w:val="00D6141E"/>
    <w:rsid w:val="00D61643"/>
    <w:rsid w:val="00D61AF5"/>
    <w:rsid w:val="00D61FD2"/>
    <w:rsid w:val="00D6280F"/>
    <w:rsid w:val="00D652B5"/>
    <w:rsid w:val="00D65506"/>
    <w:rsid w:val="00D66155"/>
    <w:rsid w:val="00D66937"/>
    <w:rsid w:val="00D6709B"/>
    <w:rsid w:val="00D671B1"/>
    <w:rsid w:val="00D708B0"/>
    <w:rsid w:val="00D715C0"/>
    <w:rsid w:val="00D71642"/>
    <w:rsid w:val="00D77927"/>
    <w:rsid w:val="00D77B1D"/>
    <w:rsid w:val="00D8021F"/>
    <w:rsid w:val="00D80383"/>
    <w:rsid w:val="00D8042F"/>
    <w:rsid w:val="00D823C6"/>
    <w:rsid w:val="00D82839"/>
    <w:rsid w:val="00D82E39"/>
    <w:rsid w:val="00D8327F"/>
    <w:rsid w:val="00D86CA3"/>
    <w:rsid w:val="00D871CE"/>
    <w:rsid w:val="00D9196D"/>
    <w:rsid w:val="00D92982"/>
    <w:rsid w:val="00D9339F"/>
    <w:rsid w:val="00D939A4"/>
    <w:rsid w:val="00D9498F"/>
    <w:rsid w:val="00D951DC"/>
    <w:rsid w:val="00D974B6"/>
    <w:rsid w:val="00D97C3B"/>
    <w:rsid w:val="00DA0A96"/>
    <w:rsid w:val="00DA2C77"/>
    <w:rsid w:val="00DA305E"/>
    <w:rsid w:val="00DA50F1"/>
    <w:rsid w:val="00DA5417"/>
    <w:rsid w:val="00DA56E8"/>
    <w:rsid w:val="00DB0A9F"/>
    <w:rsid w:val="00DB1044"/>
    <w:rsid w:val="00DB1952"/>
    <w:rsid w:val="00DB1DAB"/>
    <w:rsid w:val="00DB2CE8"/>
    <w:rsid w:val="00DB377D"/>
    <w:rsid w:val="00DB3F00"/>
    <w:rsid w:val="00DB4F4A"/>
    <w:rsid w:val="00DB5360"/>
    <w:rsid w:val="00DB6685"/>
    <w:rsid w:val="00DB6716"/>
    <w:rsid w:val="00DC060D"/>
    <w:rsid w:val="00DC1815"/>
    <w:rsid w:val="00DC2D36"/>
    <w:rsid w:val="00DC3013"/>
    <w:rsid w:val="00DC4C38"/>
    <w:rsid w:val="00DC4CA3"/>
    <w:rsid w:val="00DC4F61"/>
    <w:rsid w:val="00DC52B3"/>
    <w:rsid w:val="00DC53EF"/>
    <w:rsid w:val="00DC59B2"/>
    <w:rsid w:val="00DC5A16"/>
    <w:rsid w:val="00DC62B2"/>
    <w:rsid w:val="00DC6711"/>
    <w:rsid w:val="00DD08BE"/>
    <w:rsid w:val="00DD225B"/>
    <w:rsid w:val="00DD23B9"/>
    <w:rsid w:val="00DD2791"/>
    <w:rsid w:val="00DD27C8"/>
    <w:rsid w:val="00DD44DC"/>
    <w:rsid w:val="00DD4519"/>
    <w:rsid w:val="00DD5CD8"/>
    <w:rsid w:val="00DD6AD0"/>
    <w:rsid w:val="00DD6AE5"/>
    <w:rsid w:val="00DD71D9"/>
    <w:rsid w:val="00DD7236"/>
    <w:rsid w:val="00DD76FC"/>
    <w:rsid w:val="00DE00AE"/>
    <w:rsid w:val="00DE1130"/>
    <w:rsid w:val="00DE28B1"/>
    <w:rsid w:val="00DE2A5F"/>
    <w:rsid w:val="00DE3364"/>
    <w:rsid w:val="00DE4D44"/>
    <w:rsid w:val="00DE5608"/>
    <w:rsid w:val="00DE58D0"/>
    <w:rsid w:val="00DE654F"/>
    <w:rsid w:val="00DF0B6E"/>
    <w:rsid w:val="00DF1369"/>
    <w:rsid w:val="00DF15E0"/>
    <w:rsid w:val="00DF1AA4"/>
    <w:rsid w:val="00DF1BA7"/>
    <w:rsid w:val="00DF22D1"/>
    <w:rsid w:val="00DF2E48"/>
    <w:rsid w:val="00DF3476"/>
    <w:rsid w:val="00DF37A0"/>
    <w:rsid w:val="00DF37C0"/>
    <w:rsid w:val="00DF54E5"/>
    <w:rsid w:val="00DF5F7B"/>
    <w:rsid w:val="00DF64CE"/>
    <w:rsid w:val="00DF66E1"/>
    <w:rsid w:val="00DF6DF0"/>
    <w:rsid w:val="00E00434"/>
    <w:rsid w:val="00E013F9"/>
    <w:rsid w:val="00E016C5"/>
    <w:rsid w:val="00E01AF9"/>
    <w:rsid w:val="00E022E8"/>
    <w:rsid w:val="00E02693"/>
    <w:rsid w:val="00E03380"/>
    <w:rsid w:val="00E04AB2"/>
    <w:rsid w:val="00E069CB"/>
    <w:rsid w:val="00E10106"/>
    <w:rsid w:val="00E106E0"/>
    <w:rsid w:val="00E110E7"/>
    <w:rsid w:val="00E1160A"/>
    <w:rsid w:val="00E1165E"/>
    <w:rsid w:val="00E117A4"/>
    <w:rsid w:val="00E11B20"/>
    <w:rsid w:val="00E127EB"/>
    <w:rsid w:val="00E15207"/>
    <w:rsid w:val="00E153A6"/>
    <w:rsid w:val="00E171D6"/>
    <w:rsid w:val="00E17742"/>
    <w:rsid w:val="00E17FA2"/>
    <w:rsid w:val="00E20DF7"/>
    <w:rsid w:val="00E21988"/>
    <w:rsid w:val="00E21B88"/>
    <w:rsid w:val="00E22330"/>
    <w:rsid w:val="00E225BB"/>
    <w:rsid w:val="00E22AB0"/>
    <w:rsid w:val="00E23164"/>
    <w:rsid w:val="00E2396E"/>
    <w:rsid w:val="00E24848"/>
    <w:rsid w:val="00E24BB9"/>
    <w:rsid w:val="00E24C67"/>
    <w:rsid w:val="00E25B05"/>
    <w:rsid w:val="00E26154"/>
    <w:rsid w:val="00E27606"/>
    <w:rsid w:val="00E30189"/>
    <w:rsid w:val="00E30882"/>
    <w:rsid w:val="00E30AC0"/>
    <w:rsid w:val="00E30B5A"/>
    <w:rsid w:val="00E30C32"/>
    <w:rsid w:val="00E3123D"/>
    <w:rsid w:val="00E31461"/>
    <w:rsid w:val="00E31D43"/>
    <w:rsid w:val="00E32608"/>
    <w:rsid w:val="00E328AD"/>
    <w:rsid w:val="00E32C5C"/>
    <w:rsid w:val="00E331EB"/>
    <w:rsid w:val="00E33275"/>
    <w:rsid w:val="00E33F25"/>
    <w:rsid w:val="00E34188"/>
    <w:rsid w:val="00E34826"/>
    <w:rsid w:val="00E34B6E"/>
    <w:rsid w:val="00E34C46"/>
    <w:rsid w:val="00E354D5"/>
    <w:rsid w:val="00E35559"/>
    <w:rsid w:val="00E35C86"/>
    <w:rsid w:val="00E35DE3"/>
    <w:rsid w:val="00E3622B"/>
    <w:rsid w:val="00E36A8F"/>
    <w:rsid w:val="00E3723A"/>
    <w:rsid w:val="00E3779F"/>
    <w:rsid w:val="00E3781B"/>
    <w:rsid w:val="00E37860"/>
    <w:rsid w:val="00E40293"/>
    <w:rsid w:val="00E42038"/>
    <w:rsid w:val="00E4461A"/>
    <w:rsid w:val="00E446F1"/>
    <w:rsid w:val="00E46305"/>
    <w:rsid w:val="00E46886"/>
    <w:rsid w:val="00E4696E"/>
    <w:rsid w:val="00E47AEF"/>
    <w:rsid w:val="00E5067C"/>
    <w:rsid w:val="00E5291E"/>
    <w:rsid w:val="00E52BE0"/>
    <w:rsid w:val="00E53737"/>
    <w:rsid w:val="00E53B75"/>
    <w:rsid w:val="00E541F5"/>
    <w:rsid w:val="00E54D58"/>
    <w:rsid w:val="00E54E3B"/>
    <w:rsid w:val="00E57565"/>
    <w:rsid w:val="00E576CE"/>
    <w:rsid w:val="00E6081A"/>
    <w:rsid w:val="00E609AC"/>
    <w:rsid w:val="00E62A48"/>
    <w:rsid w:val="00E63838"/>
    <w:rsid w:val="00E63AA5"/>
    <w:rsid w:val="00E64434"/>
    <w:rsid w:val="00E64950"/>
    <w:rsid w:val="00E66F27"/>
    <w:rsid w:val="00E676A9"/>
    <w:rsid w:val="00E67C51"/>
    <w:rsid w:val="00E71175"/>
    <w:rsid w:val="00E71BFC"/>
    <w:rsid w:val="00E71CFE"/>
    <w:rsid w:val="00E72EFC"/>
    <w:rsid w:val="00E737BE"/>
    <w:rsid w:val="00E741B5"/>
    <w:rsid w:val="00E74751"/>
    <w:rsid w:val="00E74C0E"/>
    <w:rsid w:val="00E7513D"/>
    <w:rsid w:val="00E75507"/>
    <w:rsid w:val="00E758EC"/>
    <w:rsid w:val="00E75BDB"/>
    <w:rsid w:val="00E760C5"/>
    <w:rsid w:val="00E76427"/>
    <w:rsid w:val="00E7686F"/>
    <w:rsid w:val="00E76AC4"/>
    <w:rsid w:val="00E76FBF"/>
    <w:rsid w:val="00E77DFD"/>
    <w:rsid w:val="00E80212"/>
    <w:rsid w:val="00E8234C"/>
    <w:rsid w:val="00E82806"/>
    <w:rsid w:val="00E82B07"/>
    <w:rsid w:val="00E83AA9"/>
    <w:rsid w:val="00E852C3"/>
    <w:rsid w:val="00E85928"/>
    <w:rsid w:val="00E85A90"/>
    <w:rsid w:val="00E8657B"/>
    <w:rsid w:val="00E8662E"/>
    <w:rsid w:val="00E866FE"/>
    <w:rsid w:val="00E86CFF"/>
    <w:rsid w:val="00E86F2C"/>
    <w:rsid w:val="00E87470"/>
    <w:rsid w:val="00E87822"/>
    <w:rsid w:val="00E90395"/>
    <w:rsid w:val="00E908D5"/>
    <w:rsid w:val="00E90E49"/>
    <w:rsid w:val="00E91393"/>
    <w:rsid w:val="00E917F9"/>
    <w:rsid w:val="00E9291C"/>
    <w:rsid w:val="00E932B2"/>
    <w:rsid w:val="00E93FFE"/>
    <w:rsid w:val="00E94AE7"/>
    <w:rsid w:val="00E94F8A"/>
    <w:rsid w:val="00E97591"/>
    <w:rsid w:val="00EA0121"/>
    <w:rsid w:val="00EA0744"/>
    <w:rsid w:val="00EA13AB"/>
    <w:rsid w:val="00EA1D10"/>
    <w:rsid w:val="00EA26E3"/>
    <w:rsid w:val="00EA43DF"/>
    <w:rsid w:val="00EA6166"/>
    <w:rsid w:val="00EA62FC"/>
    <w:rsid w:val="00EA6EB0"/>
    <w:rsid w:val="00EA7543"/>
    <w:rsid w:val="00EA7A41"/>
    <w:rsid w:val="00EB0508"/>
    <w:rsid w:val="00EB077B"/>
    <w:rsid w:val="00EB2FE3"/>
    <w:rsid w:val="00EB4EA2"/>
    <w:rsid w:val="00EB7BC1"/>
    <w:rsid w:val="00EB7DC7"/>
    <w:rsid w:val="00EC0DCC"/>
    <w:rsid w:val="00EC24D5"/>
    <w:rsid w:val="00EC27C6"/>
    <w:rsid w:val="00EC3351"/>
    <w:rsid w:val="00EC4207"/>
    <w:rsid w:val="00EC5121"/>
    <w:rsid w:val="00EC5520"/>
    <w:rsid w:val="00EC5653"/>
    <w:rsid w:val="00EC58A1"/>
    <w:rsid w:val="00EC6F1B"/>
    <w:rsid w:val="00EC71CE"/>
    <w:rsid w:val="00EC782B"/>
    <w:rsid w:val="00ED1006"/>
    <w:rsid w:val="00ED1A44"/>
    <w:rsid w:val="00ED2865"/>
    <w:rsid w:val="00ED2925"/>
    <w:rsid w:val="00ED37D3"/>
    <w:rsid w:val="00ED3A2C"/>
    <w:rsid w:val="00ED48EA"/>
    <w:rsid w:val="00ED4E78"/>
    <w:rsid w:val="00ED56B1"/>
    <w:rsid w:val="00ED585C"/>
    <w:rsid w:val="00ED590B"/>
    <w:rsid w:val="00ED5AFA"/>
    <w:rsid w:val="00ED6504"/>
    <w:rsid w:val="00ED65ED"/>
    <w:rsid w:val="00ED6879"/>
    <w:rsid w:val="00ED76E0"/>
    <w:rsid w:val="00ED78F7"/>
    <w:rsid w:val="00ED7FEF"/>
    <w:rsid w:val="00EE1333"/>
    <w:rsid w:val="00EE13F1"/>
    <w:rsid w:val="00EE3FE2"/>
    <w:rsid w:val="00EE4DD9"/>
    <w:rsid w:val="00EE505E"/>
    <w:rsid w:val="00EF0A12"/>
    <w:rsid w:val="00EF0D20"/>
    <w:rsid w:val="00EF18FE"/>
    <w:rsid w:val="00EF295A"/>
    <w:rsid w:val="00EF34F3"/>
    <w:rsid w:val="00EF3C10"/>
    <w:rsid w:val="00EF54ED"/>
    <w:rsid w:val="00EF5787"/>
    <w:rsid w:val="00EF60D0"/>
    <w:rsid w:val="00EF6F58"/>
    <w:rsid w:val="00EF71E9"/>
    <w:rsid w:val="00F00A55"/>
    <w:rsid w:val="00F00CB2"/>
    <w:rsid w:val="00F00FEB"/>
    <w:rsid w:val="00F018E8"/>
    <w:rsid w:val="00F0301C"/>
    <w:rsid w:val="00F03522"/>
    <w:rsid w:val="00F03E63"/>
    <w:rsid w:val="00F0464B"/>
    <w:rsid w:val="00F0528D"/>
    <w:rsid w:val="00F0637D"/>
    <w:rsid w:val="00F069A8"/>
    <w:rsid w:val="00F06A84"/>
    <w:rsid w:val="00F06C67"/>
    <w:rsid w:val="00F06D60"/>
    <w:rsid w:val="00F06DCE"/>
    <w:rsid w:val="00F06DFD"/>
    <w:rsid w:val="00F06F41"/>
    <w:rsid w:val="00F0718D"/>
    <w:rsid w:val="00F071D1"/>
    <w:rsid w:val="00F0734D"/>
    <w:rsid w:val="00F07533"/>
    <w:rsid w:val="00F10629"/>
    <w:rsid w:val="00F11112"/>
    <w:rsid w:val="00F11C38"/>
    <w:rsid w:val="00F13EA3"/>
    <w:rsid w:val="00F153D5"/>
    <w:rsid w:val="00F15FA5"/>
    <w:rsid w:val="00F16BE9"/>
    <w:rsid w:val="00F177BF"/>
    <w:rsid w:val="00F178A5"/>
    <w:rsid w:val="00F20565"/>
    <w:rsid w:val="00F209B7"/>
    <w:rsid w:val="00F20E7F"/>
    <w:rsid w:val="00F20F5C"/>
    <w:rsid w:val="00F214F5"/>
    <w:rsid w:val="00F220E9"/>
    <w:rsid w:val="00F2376F"/>
    <w:rsid w:val="00F243D8"/>
    <w:rsid w:val="00F25286"/>
    <w:rsid w:val="00F254FA"/>
    <w:rsid w:val="00F2585C"/>
    <w:rsid w:val="00F2681E"/>
    <w:rsid w:val="00F268C5"/>
    <w:rsid w:val="00F279BD"/>
    <w:rsid w:val="00F30522"/>
    <w:rsid w:val="00F30828"/>
    <w:rsid w:val="00F309B9"/>
    <w:rsid w:val="00F313D6"/>
    <w:rsid w:val="00F3176C"/>
    <w:rsid w:val="00F33107"/>
    <w:rsid w:val="00F351B5"/>
    <w:rsid w:val="00F35759"/>
    <w:rsid w:val="00F3603D"/>
    <w:rsid w:val="00F3619C"/>
    <w:rsid w:val="00F3742A"/>
    <w:rsid w:val="00F37C8C"/>
    <w:rsid w:val="00F40EA8"/>
    <w:rsid w:val="00F40F0C"/>
    <w:rsid w:val="00F43039"/>
    <w:rsid w:val="00F44069"/>
    <w:rsid w:val="00F4471C"/>
    <w:rsid w:val="00F47108"/>
    <w:rsid w:val="00F47335"/>
    <w:rsid w:val="00F47507"/>
    <w:rsid w:val="00F4766C"/>
    <w:rsid w:val="00F5030A"/>
    <w:rsid w:val="00F504BE"/>
    <w:rsid w:val="00F5060E"/>
    <w:rsid w:val="00F507D1"/>
    <w:rsid w:val="00F51773"/>
    <w:rsid w:val="00F519CE"/>
    <w:rsid w:val="00F51ADA"/>
    <w:rsid w:val="00F52594"/>
    <w:rsid w:val="00F54439"/>
    <w:rsid w:val="00F54900"/>
    <w:rsid w:val="00F54A08"/>
    <w:rsid w:val="00F55511"/>
    <w:rsid w:val="00F55795"/>
    <w:rsid w:val="00F57AFD"/>
    <w:rsid w:val="00F60203"/>
    <w:rsid w:val="00F607C5"/>
    <w:rsid w:val="00F60DEA"/>
    <w:rsid w:val="00F61123"/>
    <w:rsid w:val="00F61B45"/>
    <w:rsid w:val="00F61E1E"/>
    <w:rsid w:val="00F6302A"/>
    <w:rsid w:val="00F63950"/>
    <w:rsid w:val="00F63FFE"/>
    <w:rsid w:val="00F64376"/>
    <w:rsid w:val="00F64C2B"/>
    <w:rsid w:val="00F651BE"/>
    <w:rsid w:val="00F65474"/>
    <w:rsid w:val="00F66CB2"/>
    <w:rsid w:val="00F67F53"/>
    <w:rsid w:val="00F703BE"/>
    <w:rsid w:val="00F71559"/>
    <w:rsid w:val="00F717AB"/>
    <w:rsid w:val="00F71C07"/>
    <w:rsid w:val="00F71F69"/>
    <w:rsid w:val="00F72B72"/>
    <w:rsid w:val="00F747CD"/>
    <w:rsid w:val="00F74BB9"/>
    <w:rsid w:val="00F75582"/>
    <w:rsid w:val="00F76EFA"/>
    <w:rsid w:val="00F802F8"/>
    <w:rsid w:val="00F804BE"/>
    <w:rsid w:val="00F817CE"/>
    <w:rsid w:val="00F8315A"/>
    <w:rsid w:val="00F83A2C"/>
    <w:rsid w:val="00F8456C"/>
    <w:rsid w:val="00F84814"/>
    <w:rsid w:val="00F85114"/>
    <w:rsid w:val="00F859D8"/>
    <w:rsid w:val="00F85FD1"/>
    <w:rsid w:val="00F86687"/>
    <w:rsid w:val="00F868F5"/>
    <w:rsid w:val="00F86B5F"/>
    <w:rsid w:val="00F86EE2"/>
    <w:rsid w:val="00F87AE5"/>
    <w:rsid w:val="00F9056A"/>
    <w:rsid w:val="00F90F8D"/>
    <w:rsid w:val="00F912F1"/>
    <w:rsid w:val="00F9131B"/>
    <w:rsid w:val="00F913D7"/>
    <w:rsid w:val="00F91A25"/>
    <w:rsid w:val="00F91F9A"/>
    <w:rsid w:val="00F9243F"/>
    <w:rsid w:val="00F92782"/>
    <w:rsid w:val="00F93240"/>
    <w:rsid w:val="00F93AA9"/>
    <w:rsid w:val="00F954BA"/>
    <w:rsid w:val="00F95961"/>
    <w:rsid w:val="00F95E26"/>
    <w:rsid w:val="00F96146"/>
    <w:rsid w:val="00F96985"/>
    <w:rsid w:val="00F97838"/>
    <w:rsid w:val="00F97990"/>
    <w:rsid w:val="00FA09E9"/>
    <w:rsid w:val="00FA14A6"/>
    <w:rsid w:val="00FA150C"/>
    <w:rsid w:val="00FA20BA"/>
    <w:rsid w:val="00FA2BB3"/>
    <w:rsid w:val="00FA42EF"/>
    <w:rsid w:val="00FA4DDD"/>
    <w:rsid w:val="00FA5497"/>
    <w:rsid w:val="00FA5825"/>
    <w:rsid w:val="00FA5CC1"/>
    <w:rsid w:val="00FA6A31"/>
    <w:rsid w:val="00FB0994"/>
    <w:rsid w:val="00FB0A4C"/>
    <w:rsid w:val="00FB16DB"/>
    <w:rsid w:val="00FB3349"/>
    <w:rsid w:val="00FB35E2"/>
    <w:rsid w:val="00FB4397"/>
    <w:rsid w:val="00FB4C80"/>
    <w:rsid w:val="00FB5315"/>
    <w:rsid w:val="00FB6A6A"/>
    <w:rsid w:val="00FB7967"/>
    <w:rsid w:val="00FB7A0F"/>
    <w:rsid w:val="00FC12AF"/>
    <w:rsid w:val="00FC1675"/>
    <w:rsid w:val="00FC24FE"/>
    <w:rsid w:val="00FC252F"/>
    <w:rsid w:val="00FC5ACD"/>
    <w:rsid w:val="00FC5C3B"/>
    <w:rsid w:val="00FC7429"/>
    <w:rsid w:val="00FC7510"/>
    <w:rsid w:val="00FC7DBC"/>
    <w:rsid w:val="00FD07F6"/>
    <w:rsid w:val="00FD0EE7"/>
    <w:rsid w:val="00FD1EC8"/>
    <w:rsid w:val="00FD4266"/>
    <w:rsid w:val="00FD4439"/>
    <w:rsid w:val="00FD44BA"/>
    <w:rsid w:val="00FD47ED"/>
    <w:rsid w:val="00FD5466"/>
    <w:rsid w:val="00FD58FE"/>
    <w:rsid w:val="00FD74DB"/>
    <w:rsid w:val="00FD7660"/>
    <w:rsid w:val="00FE0655"/>
    <w:rsid w:val="00FE0E63"/>
    <w:rsid w:val="00FE122E"/>
    <w:rsid w:val="00FE2365"/>
    <w:rsid w:val="00FE37D7"/>
    <w:rsid w:val="00FE46B6"/>
    <w:rsid w:val="00FE4C7B"/>
    <w:rsid w:val="00FE7336"/>
    <w:rsid w:val="00FE7462"/>
    <w:rsid w:val="00FE787C"/>
    <w:rsid w:val="00FF11D4"/>
    <w:rsid w:val="00FF2319"/>
    <w:rsid w:val="00FF2ECA"/>
    <w:rsid w:val="00FF45A5"/>
    <w:rsid w:val="00FF5247"/>
    <w:rsid w:val="00FF5461"/>
    <w:rsid w:val="00FF5C91"/>
    <w:rsid w:val="00FF7040"/>
    <w:rsid w:val="00FF7837"/>
    <w:rsid w:val="00FF7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4997992"/>
  <w15:chartTrackingRefBased/>
  <w15:docId w15:val="{57D686E1-DA4F-4518-835D-8E11EA734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customStyle="1" w:styleId="Agreement">
    <w:name w:val="Agreement"/>
    <w:basedOn w:val="Normal"/>
    <w:next w:val="Doc-text2"/>
    <w:uiPriority w:val="99"/>
    <w:qFormat/>
    <w:rsid w:val="00150866"/>
    <w:pPr>
      <w:numPr>
        <w:numId w:val="1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styleId="Revision">
    <w:name w:val="Revision"/>
    <w:hidden/>
    <w:uiPriority w:val="99"/>
    <w:semiHidden/>
    <w:rsid w:val="00E77DFD"/>
    <w:rPr>
      <w:rFonts w:ascii="Times New Roman" w:hAnsi="Times New Roman"/>
      <w:lang w:eastAsia="ja-JP"/>
    </w:rPr>
  </w:style>
  <w:style w:type="character" w:customStyle="1" w:styleId="ui-provider">
    <w:name w:val="ui-provider"/>
    <w:basedOn w:val="DefaultParagraphFont"/>
    <w:rsid w:val="00337071"/>
  </w:style>
  <w:style w:type="paragraph" w:customStyle="1" w:styleId="Doc-title">
    <w:name w:val="Doc-title"/>
    <w:basedOn w:val="Normal"/>
    <w:next w:val="Doc-text2"/>
    <w:link w:val="Doc-titleChar"/>
    <w:qFormat/>
    <w:rsid w:val="006F17C2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6F17C2"/>
    <w:rPr>
      <w:rFonts w:ascii="Arial" w:eastAsia="MS Mincho" w:hAnsi="Arial"/>
      <w:noProof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84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2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69505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580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994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868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86408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9590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8648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260383">
          <w:marLeft w:val="1699"/>
          <w:marRight w:val="0"/>
          <w:marTop w:val="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584103">
          <w:marLeft w:val="1123"/>
          <w:marRight w:val="0"/>
          <w:marTop w:val="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90499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31086">
          <w:marLeft w:val="1123"/>
          <w:marRight w:val="0"/>
          <w:marTop w:val="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94048">
          <w:marLeft w:val="1699"/>
          <w:marRight w:val="0"/>
          <w:marTop w:val="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06920">
          <w:marLeft w:val="1123"/>
          <w:marRight w:val="0"/>
          <w:marTop w:val="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74929">
          <w:marLeft w:val="1123"/>
          <w:marRight w:val="0"/>
          <w:marTop w:val="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13620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5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84135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55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88919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4076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41738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69469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2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7079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09019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31090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13931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7FDE626-51B8-4D1A-B1EA-4E13027AE6E7}">
  <ds:schemaRefs>
    <ds:schemaRef ds:uri="d8762117-8292-4133-b1c7-eab5c6487cfd"/>
    <ds:schemaRef ds:uri="http://purl.org/dc/terms/"/>
    <ds:schemaRef ds:uri="http://schemas.openxmlformats.org/package/2006/metadata/core-properties"/>
    <ds:schemaRef ds:uri="9b239327-9e80-40e4-b1b7-4394fed77a33"/>
    <ds:schemaRef ds:uri="http://purl.org/dc/dcmitype/"/>
    <ds:schemaRef ds:uri="http://purl.org/dc/elements/1.1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2f282d3b-eb4a-4b09-b61f-b9593442e286"/>
    <ds:schemaRef ds:uri="http://schemas.microsoft.com/sharepoint/v3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AB9925EB-2FA6-4141-BCD4-5446E46315C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E610EE9-BFAF-4771-BC2C-10CDDB0914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1</TotalTime>
  <Pages>4</Pages>
  <Words>1456</Words>
  <Characters>8302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9739</CharactersWithSpaces>
  <SharedDoc>false</SharedDoc>
  <HLinks>
    <vt:vector size="48" baseType="variant">
      <vt:variant>
        <vt:i4>1114166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_Toc142576219</vt:lpwstr>
      </vt:variant>
      <vt:variant>
        <vt:i4>1114166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_Toc142576218</vt:lpwstr>
      </vt:variant>
      <vt:variant>
        <vt:i4>1114166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_Toc142576216</vt:lpwstr>
      </vt:variant>
      <vt:variant>
        <vt:i4>1114166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_Toc142576215</vt:lpwstr>
      </vt:variant>
      <vt:variant>
        <vt:i4>1114166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_Toc142576214</vt:lpwstr>
      </vt:variant>
      <vt:variant>
        <vt:i4>1114166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_Toc142576213</vt:lpwstr>
      </vt:variant>
      <vt:variant>
        <vt:i4>1114166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_Toc142576212</vt:lpwstr>
      </vt:variant>
      <vt:variant>
        <vt:i4>1114166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_Toc142576210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Ericsson</cp:lastModifiedBy>
  <cp:revision>2</cp:revision>
  <cp:lastPrinted>2008-02-01T19:09:00Z</cp:lastPrinted>
  <dcterms:created xsi:type="dcterms:W3CDTF">2023-11-02T19:11:00Z</dcterms:created>
  <dcterms:modified xsi:type="dcterms:W3CDTF">2023-11-02T19:11:00Z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